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BE3" w:rsidRPr="00656207" w:rsidRDefault="0002101A" w:rsidP="00552BE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日中一時支援事業の実施に関する手引き</w:t>
      </w:r>
    </w:p>
    <w:p w:rsidR="00552BE3" w:rsidRDefault="00552BE3" w:rsidP="00BD46F3">
      <w:pPr>
        <w:rPr>
          <w:rFonts w:ascii="ＭＳ 明朝" w:eastAsia="ＭＳ 明朝" w:hAnsi="ＭＳ 明朝"/>
        </w:rPr>
      </w:pPr>
    </w:p>
    <w:p w:rsidR="00BD46F3" w:rsidRPr="00656207" w:rsidRDefault="00423769" w:rsidP="00BD46F3">
      <w:pPr>
        <w:rPr>
          <w:rFonts w:asciiTheme="majorEastAsia" w:eastAsiaTheme="majorEastAsia" w:hAnsiTheme="majorEastAsia"/>
        </w:rPr>
      </w:pPr>
      <w:r w:rsidRPr="00656207">
        <w:rPr>
          <w:rFonts w:asciiTheme="majorEastAsia" w:eastAsiaTheme="majorEastAsia" w:hAnsiTheme="majorEastAsia" w:hint="eastAsia"/>
        </w:rPr>
        <w:t xml:space="preserve">１　</w:t>
      </w:r>
      <w:r w:rsidR="00BD46F3" w:rsidRPr="00656207">
        <w:rPr>
          <w:rFonts w:asciiTheme="majorEastAsia" w:eastAsiaTheme="majorEastAsia" w:hAnsiTheme="majorEastAsia" w:hint="eastAsia"/>
        </w:rPr>
        <w:t xml:space="preserve">サービスの内容 </w:t>
      </w:r>
    </w:p>
    <w:p w:rsidR="00277379" w:rsidRPr="00F95398" w:rsidRDefault="00A973B6" w:rsidP="002C332D">
      <w:pPr>
        <w:ind w:left="210" w:hangingChars="100" w:hanging="210"/>
        <w:rPr>
          <w:rFonts w:ascii="ＭＳ 明朝" w:eastAsia="ＭＳ 明朝" w:hAnsi="ＭＳ 明朝"/>
          <w:color w:val="000000" w:themeColor="text1"/>
        </w:rPr>
      </w:pPr>
      <w:r w:rsidRPr="00F95398">
        <w:rPr>
          <w:rFonts w:ascii="ＭＳ 明朝" w:eastAsia="ＭＳ 明朝" w:hAnsi="ＭＳ 明朝" w:hint="eastAsia"/>
        </w:rPr>
        <w:t xml:space="preserve">　　</w:t>
      </w:r>
      <w:r w:rsidRPr="00F95398">
        <w:rPr>
          <w:rFonts w:ascii="ＭＳ 明朝" w:eastAsia="ＭＳ 明朝" w:hAnsi="ＭＳ 明朝" w:hint="eastAsia"/>
          <w:color w:val="000000" w:themeColor="text1"/>
        </w:rPr>
        <w:t>障害者等の日中における活動の場を確保し、家族の就労支援及び一時的な休息の取得を目的として、創作的活動、日常生活訓練、社会適応能力を高めるためのサービスを実施</w:t>
      </w:r>
      <w:r w:rsidR="00023F7C" w:rsidRPr="00F95398">
        <w:rPr>
          <w:rFonts w:ascii="ＭＳ 明朝" w:eastAsia="ＭＳ 明朝" w:hAnsi="ＭＳ 明朝" w:hint="eastAsia"/>
          <w:color w:val="000000" w:themeColor="text1"/>
        </w:rPr>
        <w:t>します</w:t>
      </w:r>
      <w:r w:rsidRPr="00F95398">
        <w:rPr>
          <w:rFonts w:ascii="ＭＳ 明朝" w:eastAsia="ＭＳ 明朝" w:hAnsi="ＭＳ 明朝" w:hint="eastAsia"/>
          <w:color w:val="000000" w:themeColor="text1"/>
        </w:rPr>
        <w:t>。</w:t>
      </w:r>
    </w:p>
    <w:p w:rsidR="00415705" w:rsidRPr="00915E70" w:rsidRDefault="00B2170E" w:rsidP="00915E70">
      <w:pPr>
        <w:spacing w:afterLines="30" w:after="108"/>
        <w:ind w:firstLineChars="200" w:firstLine="420"/>
        <w:rPr>
          <w:rFonts w:ascii="ＭＳ 明朝" w:eastAsia="ＭＳ 明朝" w:hAnsi="ＭＳ 明朝"/>
          <w:color w:val="FF0000"/>
        </w:rPr>
      </w:pPr>
      <w:r w:rsidRPr="00F95398">
        <w:rPr>
          <w:rFonts w:ascii="ＭＳ 明朝" w:eastAsia="ＭＳ 明朝" w:hAnsi="ＭＳ 明朝" w:hint="eastAsia"/>
          <w:color w:val="000000" w:themeColor="text1"/>
        </w:rPr>
        <w:t>サービスは</w:t>
      </w:r>
      <w:r w:rsidR="00D06025" w:rsidRPr="00F95398">
        <w:rPr>
          <w:rFonts w:ascii="ＭＳ 明朝" w:eastAsia="ＭＳ 明朝" w:hAnsi="ＭＳ 明朝" w:hint="eastAsia"/>
          <w:color w:val="000000" w:themeColor="text1"/>
        </w:rPr>
        <w:t>刈谷市が指定した日中一時支援事業</w:t>
      </w:r>
      <w:r w:rsidR="001606BF" w:rsidRPr="00F95398">
        <w:rPr>
          <w:rFonts w:ascii="ＭＳ 明朝" w:eastAsia="ＭＳ 明朝" w:hAnsi="ＭＳ 明朝" w:hint="eastAsia"/>
          <w:color w:val="000000" w:themeColor="text1"/>
        </w:rPr>
        <w:t>提供事業所</w:t>
      </w:r>
      <w:r w:rsidRPr="00F95398">
        <w:rPr>
          <w:rFonts w:ascii="ＭＳ 明朝" w:eastAsia="ＭＳ 明朝" w:hAnsi="ＭＳ 明朝" w:hint="eastAsia"/>
          <w:color w:val="000000" w:themeColor="text1"/>
        </w:rPr>
        <w:t>が実施します。</w:t>
      </w:r>
    </w:p>
    <w:p w:rsidR="0004162C" w:rsidRDefault="0004162C" w:rsidP="0004162C">
      <w:pPr>
        <w:rPr>
          <w:rFonts w:asciiTheme="majorEastAsia" w:eastAsiaTheme="majorEastAsia" w:hAnsiTheme="majorEastAsia"/>
        </w:rPr>
      </w:pPr>
    </w:p>
    <w:p w:rsidR="00F95398" w:rsidRPr="00656207" w:rsidRDefault="003E0970" w:rsidP="00BC2977">
      <w:pPr>
        <w:rPr>
          <w:rFonts w:asciiTheme="majorEastAsia" w:eastAsiaTheme="majorEastAsia" w:hAnsiTheme="majorEastAsia"/>
        </w:rPr>
      </w:pPr>
      <w:r w:rsidRPr="00656207">
        <w:rPr>
          <w:rFonts w:asciiTheme="majorEastAsia" w:eastAsiaTheme="majorEastAsia" w:hAnsiTheme="majorEastAsia" w:hint="eastAsia"/>
        </w:rPr>
        <w:t>２</w:t>
      </w:r>
      <w:r w:rsidR="00423769" w:rsidRPr="00656207">
        <w:rPr>
          <w:rFonts w:asciiTheme="majorEastAsia" w:eastAsiaTheme="majorEastAsia" w:hAnsiTheme="majorEastAsia" w:hint="eastAsia"/>
        </w:rPr>
        <w:t xml:space="preserve">　</w:t>
      </w:r>
      <w:r w:rsidR="00BD46F3" w:rsidRPr="00656207">
        <w:rPr>
          <w:rFonts w:asciiTheme="majorEastAsia" w:eastAsiaTheme="majorEastAsia" w:hAnsiTheme="majorEastAsia" w:hint="eastAsia"/>
        </w:rPr>
        <w:t xml:space="preserve">対象者 </w:t>
      </w:r>
    </w:p>
    <w:p w:rsidR="007913F1" w:rsidRDefault="0050189B" w:rsidP="006004C6">
      <w:pPr>
        <w:ind w:leftChars="100" w:left="210" w:firstLineChars="100" w:firstLine="210"/>
      </w:pPr>
      <w:r>
        <w:rPr>
          <w:rFonts w:hint="eastAsia"/>
        </w:rPr>
        <w:t>日中において一時的に監護する者がいない小学生以上で下記のいずれかに該当する人</w:t>
      </w:r>
    </w:p>
    <w:p w:rsidR="0050189B" w:rsidRPr="004B3BDD" w:rsidRDefault="0050189B" w:rsidP="0050189B">
      <w:pPr>
        <w:ind w:firstLineChars="200" w:firstLine="420"/>
      </w:pPr>
      <w:r w:rsidRPr="004B3BDD">
        <w:rPr>
          <w:rFonts w:hint="eastAsia"/>
        </w:rPr>
        <w:t>（１）</w:t>
      </w:r>
      <w:r>
        <w:rPr>
          <w:rFonts w:hint="eastAsia"/>
        </w:rPr>
        <w:t>身体障害</w:t>
      </w:r>
      <w:r w:rsidR="003E0970">
        <w:rPr>
          <w:rFonts w:hint="eastAsia"/>
        </w:rPr>
        <w:t>児・</w:t>
      </w:r>
      <w:r w:rsidRPr="004B3BDD">
        <w:rPr>
          <w:rFonts w:hint="eastAsia"/>
        </w:rPr>
        <w:t>者</w:t>
      </w:r>
    </w:p>
    <w:p w:rsidR="0050189B" w:rsidRPr="004B3BDD" w:rsidRDefault="0050189B" w:rsidP="0050189B">
      <w:pPr>
        <w:ind w:firstLineChars="200" w:firstLine="420"/>
      </w:pPr>
      <w:r w:rsidRPr="004B3BDD">
        <w:rPr>
          <w:rFonts w:hint="eastAsia"/>
        </w:rPr>
        <w:t>（２）知的障害</w:t>
      </w:r>
      <w:r w:rsidR="003E0970">
        <w:rPr>
          <w:rFonts w:hint="eastAsia"/>
        </w:rPr>
        <w:t>児・</w:t>
      </w:r>
      <w:r w:rsidRPr="004B3BDD">
        <w:rPr>
          <w:rFonts w:hint="eastAsia"/>
        </w:rPr>
        <w:t>者</w:t>
      </w:r>
    </w:p>
    <w:p w:rsidR="0050189B" w:rsidRDefault="0050189B" w:rsidP="0050189B">
      <w:pPr>
        <w:ind w:leftChars="200" w:left="840" w:hangingChars="200" w:hanging="420"/>
      </w:pPr>
      <w:r w:rsidRPr="004B3BDD">
        <w:rPr>
          <w:rFonts w:hint="eastAsia"/>
        </w:rPr>
        <w:t>（３）精神障害</w:t>
      </w:r>
      <w:r w:rsidR="003E0970">
        <w:rPr>
          <w:rFonts w:hint="eastAsia"/>
        </w:rPr>
        <w:t>児・</w:t>
      </w:r>
      <w:r w:rsidRPr="004B3BDD">
        <w:rPr>
          <w:rFonts w:hint="eastAsia"/>
        </w:rPr>
        <w:t>者</w:t>
      </w:r>
    </w:p>
    <w:p w:rsidR="0050189B" w:rsidRDefault="0050189B" w:rsidP="0050189B">
      <w:pPr>
        <w:ind w:leftChars="200" w:left="840" w:hangingChars="200" w:hanging="420"/>
      </w:pPr>
      <w:r>
        <w:rPr>
          <w:rFonts w:hint="eastAsia"/>
        </w:rPr>
        <w:t>（４）難病患者</w:t>
      </w:r>
    </w:p>
    <w:p w:rsidR="0050189B" w:rsidRPr="0010732A" w:rsidRDefault="0050189B" w:rsidP="0050189B">
      <w:pPr>
        <w:ind w:leftChars="200" w:left="630" w:hangingChars="100" w:hanging="210"/>
        <w:rPr>
          <w:rFonts w:asciiTheme="minorEastAsia" w:hAnsiTheme="minorEastAsia"/>
        </w:rPr>
      </w:pPr>
      <w:r>
        <w:rPr>
          <w:rFonts w:asciiTheme="minorEastAsia" w:hAnsiTheme="minorEastAsia" w:hint="eastAsia"/>
        </w:rPr>
        <w:t>※障害者手帳を所持していなくても、自立支援医療受給者証や医師の診断書等の支給</w:t>
      </w:r>
      <w:r w:rsidR="00423769">
        <w:rPr>
          <w:rFonts w:asciiTheme="minorEastAsia" w:hAnsiTheme="minorEastAsia" w:hint="eastAsia"/>
        </w:rPr>
        <w:t>対象となる障害や疾病があることを証する書類により、支給対象とします</w:t>
      </w:r>
      <w:r>
        <w:rPr>
          <w:rFonts w:asciiTheme="minorEastAsia" w:hAnsiTheme="minorEastAsia" w:hint="eastAsia"/>
        </w:rPr>
        <w:t>。</w:t>
      </w:r>
    </w:p>
    <w:p w:rsidR="00035C89" w:rsidRDefault="00035C89" w:rsidP="003E0970">
      <w:pPr>
        <w:rPr>
          <w:rFonts w:asciiTheme="minorEastAsia" w:hAnsiTheme="minorEastAsia" w:cs="Times New Roman"/>
        </w:rPr>
      </w:pPr>
    </w:p>
    <w:p w:rsidR="00035C89" w:rsidRPr="00656207" w:rsidRDefault="003E0970" w:rsidP="00035C89">
      <w:pPr>
        <w:ind w:left="1050" w:hangingChars="500" w:hanging="1050"/>
        <w:rPr>
          <w:rFonts w:asciiTheme="majorEastAsia" w:eastAsiaTheme="majorEastAsia" w:hAnsiTheme="majorEastAsia" w:cs="Times New Roman"/>
        </w:rPr>
      </w:pPr>
      <w:r w:rsidRPr="00656207">
        <w:rPr>
          <w:rFonts w:asciiTheme="majorEastAsia" w:eastAsiaTheme="majorEastAsia" w:hAnsiTheme="majorEastAsia" w:cs="Times New Roman" w:hint="eastAsia"/>
        </w:rPr>
        <w:t>３</w:t>
      </w:r>
      <w:r w:rsidR="00423769" w:rsidRPr="00656207">
        <w:rPr>
          <w:rFonts w:asciiTheme="majorEastAsia" w:eastAsiaTheme="majorEastAsia" w:hAnsiTheme="majorEastAsia" w:cs="Times New Roman" w:hint="eastAsia"/>
        </w:rPr>
        <w:t xml:space="preserve">　</w:t>
      </w:r>
      <w:r w:rsidR="00AF5E2F">
        <w:rPr>
          <w:rFonts w:asciiTheme="majorEastAsia" w:eastAsiaTheme="majorEastAsia" w:hAnsiTheme="majorEastAsia" w:cs="Times New Roman" w:hint="eastAsia"/>
        </w:rPr>
        <w:t>利用者に対する支給決定の手続き</w:t>
      </w:r>
    </w:p>
    <w:p w:rsidR="003E0970" w:rsidRDefault="003E0970" w:rsidP="003E0970">
      <w:pPr>
        <w:ind w:leftChars="100" w:left="210" w:firstLineChars="100" w:firstLine="210"/>
      </w:pPr>
      <w:r>
        <w:rPr>
          <w:rFonts w:hint="eastAsia"/>
        </w:rPr>
        <w:t>原則として支給の申請は、本人または主たる介護者が市役所に来庁して行っていただきます。申請にあたっては本人または主たる介護者に対して障害の程度や生活状況等を聞き取らしていただき、その内容を勘案して支給決定及び受給者証の交付をします。</w:t>
      </w:r>
    </w:p>
    <w:p w:rsidR="00224FFE" w:rsidRPr="003E0970" w:rsidRDefault="003E0970" w:rsidP="003E0970">
      <w:pPr>
        <w:ind w:left="178" w:hangingChars="85" w:hanging="178"/>
        <w:rPr>
          <w:rFonts w:asciiTheme="minorEastAsia" w:hAnsiTheme="minorEastAsia"/>
        </w:rPr>
      </w:pPr>
      <w:r>
        <w:rPr>
          <w:rFonts w:hint="eastAsia"/>
        </w:rPr>
        <w:t xml:space="preserve">　　</w:t>
      </w:r>
      <w:r>
        <w:rPr>
          <w:rFonts w:asciiTheme="minorEastAsia" w:hAnsiTheme="minorEastAsia" w:hint="eastAsia"/>
        </w:rPr>
        <w:t>支給決定を受けた利用者は本市から</w:t>
      </w:r>
      <w:r w:rsidRPr="00C45E9E">
        <w:rPr>
          <w:rFonts w:asciiTheme="minorEastAsia" w:hAnsiTheme="minorEastAsia" w:hint="eastAsia"/>
        </w:rPr>
        <w:t>指定</w:t>
      </w:r>
      <w:r>
        <w:rPr>
          <w:rFonts w:asciiTheme="minorEastAsia" w:hAnsiTheme="minorEastAsia" w:hint="eastAsia"/>
        </w:rPr>
        <w:t>を受けた事業者と契約を行い、事業者が利用者からの要請に応じて、受給者証を確認した上でサービスの提供</w:t>
      </w:r>
      <w:r w:rsidRPr="00C45E9E">
        <w:rPr>
          <w:rFonts w:asciiTheme="minorEastAsia" w:hAnsiTheme="minorEastAsia" w:hint="eastAsia"/>
        </w:rPr>
        <w:t>を行います。</w:t>
      </w:r>
    </w:p>
    <w:p w:rsidR="003E0970" w:rsidRDefault="003E0970" w:rsidP="0008287E">
      <w:pPr>
        <w:ind w:leftChars="100" w:left="630" w:hangingChars="200" w:hanging="420"/>
        <w:rPr>
          <w:rFonts w:asciiTheme="minorEastAsia" w:hAnsiTheme="minorEastAsia"/>
        </w:rPr>
      </w:pPr>
    </w:p>
    <w:p w:rsidR="0008287E" w:rsidRPr="00656207" w:rsidRDefault="003E0970" w:rsidP="003E0970">
      <w:pPr>
        <w:ind w:leftChars="1" w:left="718" w:hangingChars="341" w:hanging="716"/>
        <w:rPr>
          <w:rFonts w:asciiTheme="majorEastAsia" w:eastAsiaTheme="majorEastAsia" w:hAnsiTheme="majorEastAsia"/>
        </w:rPr>
      </w:pPr>
      <w:r w:rsidRPr="00656207">
        <w:rPr>
          <w:rFonts w:asciiTheme="majorEastAsia" w:eastAsiaTheme="majorEastAsia" w:hAnsiTheme="majorEastAsia" w:hint="eastAsia"/>
        </w:rPr>
        <w:t>４</w:t>
      </w:r>
      <w:r w:rsidR="00423769" w:rsidRPr="00656207">
        <w:rPr>
          <w:rFonts w:asciiTheme="majorEastAsia" w:eastAsiaTheme="majorEastAsia" w:hAnsiTheme="majorEastAsia" w:hint="eastAsia"/>
        </w:rPr>
        <w:t xml:space="preserve">　</w:t>
      </w:r>
      <w:r w:rsidR="0008287E" w:rsidRPr="00656207">
        <w:rPr>
          <w:rFonts w:asciiTheme="majorEastAsia" w:eastAsiaTheme="majorEastAsia" w:hAnsiTheme="majorEastAsia" w:hint="eastAsia"/>
        </w:rPr>
        <w:t>実施にあたっての注意事項</w:t>
      </w:r>
    </w:p>
    <w:p w:rsidR="00C42E81" w:rsidRPr="00C42E81" w:rsidRDefault="00C42E81" w:rsidP="00C42E81">
      <w:pPr>
        <w:ind w:leftChars="100" w:left="630" w:hangingChars="200" w:hanging="420"/>
        <w:rPr>
          <w:rFonts w:asciiTheme="minorEastAsia" w:hAnsiTheme="minorEastAsia"/>
        </w:rPr>
      </w:pPr>
      <w:r>
        <w:rPr>
          <w:rFonts w:asciiTheme="minorEastAsia" w:hAnsiTheme="minorEastAsia" w:hint="eastAsia"/>
        </w:rPr>
        <w:t>（１）</w:t>
      </w:r>
      <w:r w:rsidRPr="00C42E81">
        <w:rPr>
          <w:rFonts w:asciiTheme="minorEastAsia" w:hAnsiTheme="minorEastAsia" w:hint="eastAsia"/>
        </w:rPr>
        <w:t>障害福祉サービスの</w:t>
      </w:r>
      <w:r w:rsidR="00C80B00">
        <w:rPr>
          <w:rFonts w:asciiTheme="minorEastAsia" w:hAnsiTheme="minorEastAsia" w:hint="eastAsia"/>
        </w:rPr>
        <w:t>生活介護、</w:t>
      </w:r>
      <w:r w:rsidR="00C80B00">
        <w:rPr>
          <w:rFonts w:hint="eastAsia"/>
        </w:rPr>
        <w:t>児童</w:t>
      </w:r>
      <w:r>
        <w:rPr>
          <w:rFonts w:hint="eastAsia"/>
        </w:rPr>
        <w:t>通所支援の放課後等デイサービス及び</w:t>
      </w:r>
      <w:r w:rsidR="004C077A">
        <w:rPr>
          <w:rFonts w:asciiTheme="minorEastAsia" w:hAnsiTheme="minorEastAsia" w:hint="eastAsia"/>
        </w:rPr>
        <w:t>介護保険サービスにおける通所介護</w:t>
      </w:r>
      <w:r w:rsidRPr="00C42E81">
        <w:rPr>
          <w:rFonts w:asciiTheme="minorEastAsia" w:hAnsiTheme="minorEastAsia" w:hint="eastAsia"/>
        </w:rPr>
        <w:t>によって、日中一</w:t>
      </w:r>
      <w:r w:rsidR="00915E70">
        <w:rPr>
          <w:rFonts w:asciiTheme="minorEastAsia" w:hAnsiTheme="minorEastAsia" w:hint="eastAsia"/>
        </w:rPr>
        <w:t>時</w:t>
      </w:r>
      <w:r w:rsidRPr="00C42E81">
        <w:rPr>
          <w:rFonts w:asciiTheme="minorEastAsia" w:hAnsiTheme="minorEastAsia" w:hint="eastAsia"/>
        </w:rPr>
        <w:t>支援と同内容、同時間帯の対応が</w:t>
      </w:r>
      <w:r w:rsidR="004F0B29">
        <w:rPr>
          <w:rFonts w:asciiTheme="minorEastAsia" w:hAnsiTheme="minorEastAsia" w:hint="eastAsia"/>
        </w:rPr>
        <w:t>できる場合には、障害福祉サービス</w:t>
      </w:r>
      <w:r w:rsidR="00615767">
        <w:rPr>
          <w:rFonts w:asciiTheme="minorEastAsia" w:hAnsiTheme="minorEastAsia" w:hint="eastAsia"/>
        </w:rPr>
        <w:t>、児童通所支援</w:t>
      </w:r>
      <w:r w:rsidR="004F0B29">
        <w:rPr>
          <w:rFonts w:asciiTheme="minorEastAsia" w:hAnsiTheme="minorEastAsia" w:hint="eastAsia"/>
        </w:rPr>
        <w:t>や介護保険サービスを利用してください</w:t>
      </w:r>
      <w:r w:rsidRPr="00C42E81">
        <w:rPr>
          <w:rFonts w:asciiTheme="minorEastAsia" w:hAnsiTheme="minorEastAsia" w:hint="eastAsia"/>
        </w:rPr>
        <w:t>。</w:t>
      </w:r>
    </w:p>
    <w:p w:rsidR="00C42E81" w:rsidRDefault="00C80B00" w:rsidP="00C42E81">
      <w:pPr>
        <w:ind w:leftChars="300" w:left="630" w:firstLineChars="100" w:firstLine="210"/>
        <w:rPr>
          <w:rFonts w:asciiTheme="minorEastAsia" w:hAnsiTheme="minorEastAsia"/>
        </w:rPr>
      </w:pPr>
      <w:r>
        <w:rPr>
          <w:rFonts w:asciiTheme="minorEastAsia" w:hAnsiTheme="minorEastAsia" w:hint="eastAsia"/>
        </w:rPr>
        <w:t>生活介護及び放課後等デイサービス</w:t>
      </w:r>
      <w:r w:rsidR="004250D3">
        <w:rPr>
          <w:rFonts w:asciiTheme="minorEastAsia" w:hAnsiTheme="minorEastAsia" w:hint="eastAsia"/>
        </w:rPr>
        <w:t>の事業所が近隣にない場合や支給量が不足している場合等</w:t>
      </w:r>
      <w:r w:rsidR="00C42E81" w:rsidRPr="00C42E81">
        <w:rPr>
          <w:rFonts w:asciiTheme="minorEastAsia" w:hAnsiTheme="minorEastAsia" w:hint="eastAsia"/>
        </w:rPr>
        <w:t>は、</w:t>
      </w:r>
      <w:r>
        <w:rPr>
          <w:rFonts w:asciiTheme="minorEastAsia" w:hAnsiTheme="minorEastAsia" w:hint="eastAsia"/>
        </w:rPr>
        <w:t>障害福祉サービスや児童通所支援を</w:t>
      </w:r>
      <w:r w:rsidR="00C42E81">
        <w:rPr>
          <w:rFonts w:asciiTheme="minorEastAsia" w:hAnsiTheme="minorEastAsia" w:hint="eastAsia"/>
        </w:rPr>
        <w:t>補足・代替するために日中一時支援を</w:t>
      </w:r>
      <w:r w:rsidR="00C42E81" w:rsidRPr="00C42E81">
        <w:rPr>
          <w:rFonts w:asciiTheme="minorEastAsia" w:hAnsiTheme="minorEastAsia" w:hint="eastAsia"/>
        </w:rPr>
        <w:t>利用</w:t>
      </w:r>
      <w:r>
        <w:rPr>
          <w:rFonts w:asciiTheme="minorEastAsia" w:hAnsiTheme="minorEastAsia" w:hint="eastAsia"/>
        </w:rPr>
        <w:t>できますが、介護保険サービス</w:t>
      </w:r>
      <w:r w:rsidR="004C077A">
        <w:rPr>
          <w:rFonts w:asciiTheme="minorEastAsia" w:hAnsiTheme="minorEastAsia" w:hint="eastAsia"/>
        </w:rPr>
        <w:t>の</w:t>
      </w:r>
      <w:r>
        <w:rPr>
          <w:rFonts w:asciiTheme="minorEastAsia" w:hAnsiTheme="minorEastAsia" w:hint="eastAsia"/>
        </w:rPr>
        <w:t>限度額を超える場合であっても</w:t>
      </w:r>
      <w:r w:rsidR="00C42E81" w:rsidRPr="00C42E81">
        <w:rPr>
          <w:rFonts w:asciiTheme="minorEastAsia" w:hAnsiTheme="minorEastAsia" w:hint="eastAsia"/>
        </w:rPr>
        <w:t>、介護保険サービス</w:t>
      </w:r>
      <w:r w:rsidR="009932BC">
        <w:rPr>
          <w:rFonts w:asciiTheme="minorEastAsia" w:hAnsiTheme="minorEastAsia" w:hint="eastAsia"/>
        </w:rPr>
        <w:t>の通所介護</w:t>
      </w:r>
      <w:bookmarkStart w:id="0" w:name="_GoBack"/>
      <w:bookmarkEnd w:id="0"/>
      <w:r w:rsidR="00C42E81" w:rsidRPr="00C42E81">
        <w:rPr>
          <w:rFonts w:asciiTheme="minorEastAsia" w:hAnsiTheme="minorEastAsia" w:hint="eastAsia"/>
        </w:rPr>
        <w:t>を</w:t>
      </w:r>
      <w:r w:rsidR="00915E70">
        <w:rPr>
          <w:rFonts w:asciiTheme="minorEastAsia" w:hAnsiTheme="minorEastAsia" w:hint="eastAsia"/>
        </w:rPr>
        <w:t>補足・</w:t>
      </w:r>
      <w:r w:rsidR="00C42E81" w:rsidRPr="00C42E81">
        <w:rPr>
          <w:rFonts w:asciiTheme="minorEastAsia" w:hAnsiTheme="minorEastAsia" w:hint="eastAsia"/>
        </w:rPr>
        <w:t>代替するための利用はできません。</w:t>
      </w:r>
    </w:p>
    <w:p w:rsidR="004D6E1B" w:rsidRDefault="00CC1D1D" w:rsidP="00C42E81">
      <w:pPr>
        <w:ind w:firstLineChars="100" w:firstLine="210"/>
      </w:pPr>
      <w:r>
        <w:rPr>
          <w:rFonts w:hint="eastAsia"/>
        </w:rPr>
        <w:t>（２</w:t>
      </w:r>
      <w:r w:rsidR="008704B6">
        <w:rPr>
          <w:rFonts w:hint="eastAsia"/>
        </w:rPr>
        <w:t>）</w:t>
      </w:r>
      <w:r w:rsidR="00E500C1">
        <w:rPr>
          <w:rFonts w:hint="eastAsia"/>
        </w:rPr>
        <w:t>以下の場合が</w:t>
      </w:r>
      <w:r w:rsidR="00D60C74">
        <w:rPr>
          <w:rFonts w:hint="eastAsia"/>
        </w:rPr>
        <w:t>主な</w:t>
      </w:r>
      <w:r w:rsidR="00E500C1">
        <w:rPr>
          <w:rFonts w:hint="eastAsia"/>
        </w:rPr>
        <w:t>日中一時支援の</w:t>
      </w:r>
      <w:r w:rsidR="00D60C74">
        <w:rPr>
          <w:rFonts w:hint="eastAsia"/>
        </w:rPr>
        <w:t>利用可能な</w:t>
      </w:r>
      <w:r w:rsidR="00E500C1">
        <w:rPr>
          <w:rFonts w:hint="eastAsia"/>
        </w:rPr>
        <w:t>ケースです。</w:t>
      </w:r>
    </w:p>
    <w:p w:rsidR="00D60C74" w:rsidRDefault="005C6617" w:rsidP="00D60C74">
      <w:r>
        <w:rPr>
          <w:rFonts w:hint="eastAsia"/>
        </w:rPr>
        <w:t xml:space="preserve">　　</w:t>
      </w:r>
      <w:r w:rsidR="00E500C1">
        <w:rPr>
          <w:rFonts w:hint="eastAsia"/>
        </w:rPr>
        <w:t xml:space="preserve">　　</w:t>
      </w:r>
      <w:r>
        <w:rPr>
          <w:rFonts w:hint="eastAsia"/>
        </w:rPr>
        <w:t>・</w:t>
      </w:r>
      <w:r w:rsidR="0049216B">
        <w:rPr>
          <w:rFonts w:hint="eastAsia"/>
        </w:rPr>
        <w:t>介護者が就労、傷病等により</w:t>
      </w:r>
      <w:r w:rsidR="00D60C74">
        <w:rPr>
          <w:rFonts w:hint="eastAsia"/>
        </w:rPr>
        <w:t>監護</w:t>
      </w:r>
      <w:r>
        <w:rPr>
          <w:rFonts w:hint="eastAsia"/>
        </w:rPr>
        <w:t>できない場合</w:t>
      </w:r>
    </w:p>
    <w:p w:rsidR="00D60C74" w:rsidRDefault="00D60C74" w:rsidP="00D60C74">
      <w:r>
        <w:rPr>
          <w:rFonts w:hint="eastAsia"/>
        </w:rPr>
        <w:t xml:space="preserve">　　</w:t>
      </w:r>
      <w:r w:rsidR="00E500C1">
        <w:rPr>
          <w:rFonts w:hint="eastAsia"/>
        </w:rPr>
        <w:t xml:space="preserve">　　</w:t>
      </w:r>
      <w:r>
        <w:rPr>
          <w:rFonts w:hint="eastAsia"/>
        </w:rPr>
        <w:t>・介護者が</w:t>
      </w:r>
      <w:r w:rsidR="005C6617">
        <w:rPr>
          <w:rFonts w:hint="eastAsia"/>
        </w:rPr>
        <w:t>その</w:t>
      </w:r>
      <w:r w:rsidR="00915E70">
        <w:rPr>
          <w:rFonts w:hint="eastAsia"/>
        </w:rPr>
        <w:t>家族の介護、通院のために</w:t>
      </w:r>
      <w:r w:rsidR="005C6617">
        <w:rPr>
          <w:rFonts w:hint="eastAsia"/>
        </w:rPr>
        <w:t>監護できない場合</w:t>
      </w:r>
    </w:p>
    <w:p w:rsidR="00BF1FCA" w:rsidRDefault="00D60C74" w:rsidP="00BD46F3">
      <w:r>
        <w:rPr>
          <w:rFonts w:hint="eastAsia"/>
        </w:rPr>
        <w:lastRenderedPageBreak/>
        <w:t xml:space="preserve">　　</w:t>
      </w:r>
      <w:r w:rsidR="00E500C1">
        <w:rPr>
          <w:rFonts w:hint="eastAsia"/>
        </w:rPr>
        <w:t xml:space="preserve">　　</w:t>
      </w:r>
      <w:r>
        <w:rPr>
          <w:rFonts w:hint="eastAsia"/>
        </w:rPr>
        <w:t>・</w:t>
      </w:r>
      <w:r w:rsidR="00DB0705">
        <w:rPr>
          <w:rFonts w:hint="eastAsia"/>
        </w:rPr>
        <w:t>介護者</w:t>
      </w:r>
      <w:r w:rsidR="005C6617">
        <w:rPr>
          <w:rFonts w:hint="eastAsia"/>
        </w:rPr>
        <w:t>が介護疲れによる</w:t>
      </w:r>
      <w:r w:rsidR="00DB0705">
        <w:rPr>
          <w:rFonts w:hint="eastAsia"/>
        </w:rPr>
        <w:t>休息</w:t>
      </w:r>
      <w:r w:rsidR="005C6617">
        <w:rPr>
          <w:rFonts w:hint="eastAsia"/>
        </w:rPr>
        <w:t>を必要とする場合</w:t>
      </w:r>
    </w:p>
    <w:p w:rsidR="004863C5" w:rsidRPr="00E500C1" w:rsidRDefault="008E20BC" w:rsidP="003E0970">
      <w:r>
        <w:rPr>
          <w:rFonts w:hint="eastAsia"/>
        </w:rPr>
        <w:t xml:space="preserve">　　</w:t>
      </w:r>
      <w:r w:rsidR="00E500C1">
        <w:rPr>
          <w:rFonts w:hint="eastAsia"/>
        </w:rPr>
        <w:t xml:space="preserve">　　</w:t>
      </w:r>
      <w:r w:rsidR="004863C5">
        <w:rPr>
          <w:rFonts w:hint="eastAsia"/>
        </w:rPr>
        <w:t>・介助者がその他の</w:t>
      </w:r>
      <w:r w:rsidR="000219D1">
        <w:rPr>
          <w:rFonts w:hint="eastAsia"/>
        </w:rPr>
        <w:t>特別な</w:t>
      </w:r>
      <w:r w:rsidR="004863C5">
        <w:rPr>
          <w:rFonts w:hint="eastAsia"/>
        </w:rPr>
        <w:t>事由により、監護できない場合</w:t>
      </w:r>
    </w:p>
    <w:p w:rsidR="00C260F2" w:rsidRPr="001F608A" w:rsidRDefault="00E500C1" w:rsidP="001F608A">
      <w:pPr>
        <w:ind w:leftChars="100" w:left="630" w:hangingChars="200" w:hanging="420"/>
      </w:pPr>
      <w:r>
        <w:rPr>
          <w:rFonts w:hint="eastAsia"/>
        </w:rPr>
        <w:t>（</w:t>
      </w:r>
      <w:r w:rsidR="00CC1D1D">
        <w:rPr>
          <w:rFonts w:hint="eastAsia"/>
        </w:rPr>
        <w:t>３</w:t>
      </w:r>
      <w:r w:rsidR="00E72B2A">
        <w:rPr>
          <w:rFonts w:hint="eastAsia"/>
        </w:rPr>
        <w:t>）</w:t>
      </w:r>
      <w:r w:rsidR="00773A6F">
        <w:rPr>
          <w:rFonts w:hint="eastAsia"/>
          <w:color w:val="000000" w:themeColor="text1"/>
        </w:rPr>
        <w:t>親等の主たる介助者が不在などのやむを得ない事由があれば、生活介護や放課後等デイサービス等</w:t>
      </w:r>
      <w:r w:rsidR="002C332D" w:rsidRPr="00E500C1">
        <w:rPr>
          <w:rFonts w:hint="eastAsia"/>
          <w:color w:val="000000" w:themeColor="text1"/>
        </w:rPr>
        <w:t>の日中活動系サービスと同一日に利用</w:t>
      </w:r>
      <w:r w:rsidR="007913F1" w:rsidRPr="00E500C1">
        <w:rPr>
          <w:rFonts w:hint="eastAsia"/>
          <w:color w:val="000000" w:themeColor="text1"/>
        </w:rPr>
        <w:t>することは可能です</w:t>
      </w:r>
      <w:r w:rsidR="00D60C74" w:rsidRPr="00E500C1">
        <w:rPr>
          <w:rFonts w:hint="eastAsia"/>
          <w:color w:val="000000" w:themeColor="text1"/>
        </w:rPr>
        <w:t>。ただし、</w:t>
      </w:r>
      <w:r w:rsidR="00D218F9" w:rsidRPr="00E500C1">
        <w:rPr>
          <w:rFonts w:hint="eastAsia"/>
          <w:color w:val="000000" w:themeColor="text1"/>
        </w:rPr>
        <w:t>日中活動系サービス</w:t>
      </w:r>
      <w:r w:rsidR="00D218F9">
        <w:rPr>
          <w:rFonts w:hint="eastAsia"/>
          <w:color w:val="000000" w:themeColor="text1"/>
        </w:rPr>
        <w:t>と</w:t>
      </w:r>
      <w:r w:rsidR="00390AB2" w:rsidRPr="00E500C1">
        <w:rPr>
          <w:rFonts w:hint="eastAsia"/>
          <w:color w:val="000000" w:themeColor="text1"/>
        </w:rPr>
        <w:t>同一の敷地内</w:t>
      </w:r>
      <w:r w:rsidR="00277379" w:rsidRPr="00E500C1">
        <w:rPr>
          <w:rFonts w:hint="eastAsia"/>
          <w:color w:val="000000" w:themeColor="text1"/>
        </w:rPr>
        <w:t>、隣接及び近接する施</w:t>
      </w:r>
      <w:r w:rsidR="00773A6F">
        <w:rPr>
          <w:rFonts w:hint="eastAsia"/>
          <w:color w:val="000000" w:themeColor="text1"/>
        </w:rPr>
        <w:t>設での利用</w:t>
      </w:r>
      <w:r w:rsidR="007913F1" w:rsidRPr="00E500C1">
        <w:rPr>
          <w:rFonts w:hint="eastAsia"/>
          <w:color w:val="000000" w:themeColor="text1"/>
        </w:rPr>
        <w:t>、</w:t>
      </w:r>
      <w:r w:rsidR="00773A6F">
        <w:rPr>
          <w:rFonts w:hint="eastAsia"/>
          <w:color w:val="000000" w:themeColor="text1"/>
        </w:rPr>
        <w:t>または</w:t>
      </w:r>
      <w:r w:rsidR="007913F1" w:rsidRPr="00E500C1">
        <w:rPr>
          <w:rFonts w:hint="eastAsia"/>
          <w:color w:val="000000" w:themeColor="text1"/>
        </w:rPr>
        <w:t>同一の指導員、生活支援員等による支援である場合は認められません</w:t>
      </w:r>
      <w:r w:rsidR="00277379" w:rsidRPr="00E500C1">
        <w:rPr>
          <w:rFonts w:hint="eastAsia"/>
          <w:color w:val="000000" w:themeColor="text1"/>
        </w:rPr>
        <w:t>。</w:t>
      </w:r>
    </w:p>
    <w:p w:rsidR="007D2667" w:rsidRDefault="00CC1D1D" w:rsidP="001F608A">
      <w:pPr>
        <w:ind w:leftChars="100" w:left="630" w:hangingChars="200" w:hanging="420"/>
        <w:rPr>
          <w:rFonts w:cs="Century"/>
        </w:rPr>
      </w:pPr>
      <w:r>
        <w:rPr>
          <w:rFonts w:hint="eastAsia"/>
        </w:rPr>
        <w:t>（４</w:t>
      </w:r>
      <w:r w:rsidR="00BD46F3">
        <w:rPr>
          <w:rFonts w:hint="eastAsia"/>
        </w:rPr>
        <w:t>）</w:t>
      </w:r>
      <w:r w:rsidR="007D2667" w:rsidRPr="00E66885">
        <w:rPr>
          <w:rFonts w:cs="Century" w:hint="eastAsia"/>
        </w:rPr>
        <w:t>送迎実施の場合は、</w:t>
      </w:r>
      <w:r w:rsidR="007D2667">
        <w:rPr>
          <w:rFonts w:cs="Century" w:hint="eastAsia"/>
        </w:rPr>
        <w:t>利用者の状態を鑑みて必要に応じて、</w:t>
      </w:r>
      <w:r w:rsidR="007D2667" w:rsidRPr="00E66885">
        <w:rPr>
          <w:rFonts w:cs="Century" w:hint="eastAsia"/>
        </w:rPr>
        <w:t>運転手以外の支援員（人員</w:t>
      </w:r>
      <w:r w:rsidR="007D2667">
        <w:rPr>
          <w:rFonts w:cs="Century" w:hint="eastAsia"/>
        </w:rPr>
        <w:t>に関する基準に示す従業員）を添乗させ、利用者の安全を確保してください。</w:t>
      </w:r>
    </w:p>
    <w:p w:rsidR="00C260F2" w:rsidRDefault="00F66CDD" w:rsidP="007D2667">
      <w:pPr>
        <w:ind w:leftChars="300" w:left="630" w:firstLineChars="100" w:firstLine="210"/>
      </w:pPr>
      <w:r>
        <w:rPr>
          <w:rFonts w:hint="eastAsia"/>
        </w:rPr>
        <w:t>送迎中の時間はサービス提供時間に含まれません。</w:t>
      </w:r>
      <w:r w:rsidR="003A1577">
        <w:rPr>
          <w:rFonts w:hint="eastAsia"/>
        </w:rPr>
        <w:t>また、日中一時支援の事業所までの送迎のために移動支援を利用することはできません。</w:t>
      </w:r>
    </w:p>
    <w:p w:rsidR="00A80B11" w:rsidRPr="003E0970" w:rsidRDefault="00AC5D48" w:rsidP="003E0970">
      <w:pPr>
        <w:ind w:firstLineChars="50" w:firstLine="105"/>
        <w:rPr>
          <w:rFonts w:ascii="ＭＳ 明朝" w:eastAsia="ＭＳ 明朝" w:hAnsi="ＭＳ 明朝"/>
        </w:rPr>
      </w:pPr>
      <w:r>
        <w:rPr>
          <w:rFonts w:hint="eastAsia"/>
        </w:rPr>
        <w:t xml:space="preserve">　</w:t>
      </w:r>
      <w:r w:rsidR="00EE113B">
        <w:rPr>
          <w:rFonts w:hint="eastAsia"/>
        </w:rPr>
        <w:t xml:space="preserve">　　</w:t>
      </w:r>
    </w:p>
    <w:p w:rsidR="003E0970" w:rsidRPr="00656207" w:rsidRDefault="003E0970" w:rsidP="003E0970">
      <w:pPr>
        <w:rPr>
          <w:rFonts w:asciiTheme="majorEastAsia" w:eastAsiaTheme="majorEastAsia" w:hAnsiTheme="majorEastAsia"/>
        </w:rPr>
      </w:pPr>
      <w:r w:rsidRPr="00656207">
        <w:rPr>
          <w:rFonts w:asciiTheme="majorEastAsia" w:eastAsiaTheme="majorEastAsia" w:hAnsiTheme="majorEastAsia" w:hint="eastAsia"/>
        </w:rPr>
        <w:t>５</w:t>
      </w:r>
      <w:r w:rsidR="00423769" w:rsidRPr="00656207">
        <w:rPr>
          <w:rFonts w:asciiTheme="majorEastAsia" w:eastAsiaTheme="majorEastAsia" w:hAnsiTheme="majorEastAsia" w:hint="eastAsia"/>
        </w:rPr>
        <w:t xml:space="preserve">　</w:t>
      </w:r>
      <w:r w:rsidR="00A04709" w:rsidRPr="00656207">
        <w:rPr>
          <w:rFonts w:asciiTheme="majorEastAsia" w:eastAsiaTheme="majorEastAsia" w:hAnsiTheme="majorEastAsia" w:hint="eastAsia"/>
        </w:rPr>
        <w:t>利用者負担</w:t>
      </w:r>
      <w:r w:rsidR="00915E70">
        <w:rPr>
          <w:rFonts w:asciiTheme="majorEastAsia" w:eastAsiaTheme="majorEastAsia" w:hAnsiTheme="majorEastAsia" w:hint="eastAsia"/>
        </w:rPr>
        <w:t>額</w:t>
      </w:r>
    </w:p>
    <w:tbl>
      <w:tblPr>
        <w:tblStyle w:val="a9"/>
        <w:tblW w:w="0" w:type="auto"/>
        <w:tblInd w:w="420" w:type="dxa"/>
        <w:tblLook w:val="04A0" w:firstRow="1" w:lastRow="0" w:firstColumn="1" w:lastColumn="0" w:noHBand="0" w:noVBand="1"/>
      </w:tblPr>
      <w:tblGrid>
        <w:gridCol w:w="5515"/>
        <w:gridCol w:w="2559"/>
      </w:tblGrid>
      <w:tr w:rsidR="003E0970" w:rsidRPr="00601BBE" w:rsidTr="0002101A">
        <w:tc>
          <w:tcPr>
            <w:tcW w:w="5515" w:type="dxa"/>
          </w:tcPr>
          <w:p w:rsidR="003E0970" w:rsidRDefault="003E0970" w:rsidP="00656207">
            <w:pPr>
              <w:jc w:val="center"/>
              <w:rPr>
                <w:rFonts w:asciiTheme="minorEastAsia" w:hAnsiTheme="minorEastAsia"/>
              </w:rPr>
            </w:pPr>
            <w:r>
              <w:rPr>
                <w:rFonts w:asciiTheme="minorEastAsia" w:hAnsiTheme="minorEastAsia" w:hint="eastAsia"/>
              </w:rPr>
              <w:t>利用者</w:t>
            </w:r>
          </w:p>
        </w:tc>
        <w:tc>
          <w:tcPr>
            <w:tcW w:w="2559" w:type="dxa"/>
          </w:tcPr>
          <w:p w:rsidR="003E0970" w:rsidRPr="00601BBE" w:rsidRDefault="003E0970" w:rsidP="00656207">
            <w:pPr>
              <w:jc w:val="center"/>
              <w:rPr>
                <w:rFonts w:asciiTheme="minorEastAsia" w:hAnsiTheme="minorEastAsia"/>
              </w:rPr>
            </w:pPr>
            <w:r>
              <w:rPr>
                <w:rFonts w:asciiTheme="minorEastAsia" w:hAnsiTheme="minorEastAsia" w:hint="eastAsia"/>
              </w:rPr>
              <w:t>負担上限額（月額）</w:t>
            </w:r>
          </w:p>
        </w:tc>
      </w:tr>
      <w:tr w:rsidR="003E0970" w:rsidTr="0002101A">
        <w:tc>
          <w:tcPr>
            <w:tcW w:w="5515" w:type="dxa"/>
          </w:tcPr>
          <w:p w:rsidR="003E0970" w:rsidRDefault="003E0970" w:rsidP="0002101A">
            <w:pPr>
              <w:rPr>
                <w:rFonts w:asciiTheme="minorEastAsia" w:hAnsiTheme="minorEastAsia"/>
              </w:rPr>
            </w:pPr>
            <w:r>
              <w:rPr>
                <w:rFonts w:asciiTheme="minorEastAsia" w:hAnsiTheme="minorEastAsia" w:hint="eastAsia"/>
              </w:rPr>
              <w:t>生活保護世帯の人</w:t>
            </w:r>
          </w:p>
        </w:tc>
        <w:tc>
          <w:tcPr>
            <w:tcW w:w="2559" w:type="dxa"/>
          </w:tcPr>
          <w:p w:rsidR="003E0970" w:rsidRDefault="003E0970" w:rsidP="00656207">
            <w:pPr>
              <w:jc w:val="right"/>
              <w:rPr>
                <w:rFonts w:asciiTheme="minorEastAsia" w:hAnsiTheme="minorEastAsia"/>
              </w:rPr>
            </w:pPr>
            <w:r>
              <w:rPr>
                <w:rFonts w:asciiTheme="minorEastAsia" w:hAnsiTheme="minorEastAsia" w:hint="eastAsia"/>
              </w:rPr>
              <w:t>０円</w:t>
            </w:r>
          </w:p>
        </w:tc>
      </w:tr>
      <w:tr w:rsidR="003E0970" w:rsidTr="0002101A">
        <w:tc>
          <w:tcPr>
            <w:tcW w:w="5515" w:type="dxa"/>
          </w:tcPr>
          <w:p w:rsidR="003E0970" w:rsidRDefault="003E0970" w:rsidP="0002101A">
            <w:pPr>
              <w:rPr>
                <w:rFonts w:asciiTheme="minorEastAsia" w:hAnsiTheme="minorEastAsia"/>
              </w:rPr>
            </w:pPr>
            <w:r>
              <w:rPr>
                <w:rFonts w:asciiTheme="minorEastAsia" w:hAnsiTheme="minorEastAsia" w:hint="eastAsia"/>
              </w:rPr>
              <w:t>市民税非課税世帯の人</w:t>
            </w:r>
          </w:p>
        </w:tc>
        <w:tc>
          <w:tcPr>
            <w:tcW w:w="2559" w:type="dxa"/>
          </w:tcPr>
          <w:p w:rsidR="003E0970" w:rsidRDefault="003E0970" w:rsidP="00656207">
            <w:pPr>
              <w:jc w:val="right"/>
              <w:rPr>
                <w:rFonts w:asciiTheme="minorEastAsia" w:hAnsiTheme="minorEastAsia"/>
              </w:rPr>
            </w:pPr>
            <w:r>
              <w:rPr>
                <w:rFonts w:asciiTheme="minorEastAsia" w:hAnsiTheme="minorEastAsia" w:hint="eastAsia"/>
              </w:rPr>
              <w:t>０円</w:t>
            </w:r>
          </w:p>
        </w:tc>
      </w:tr>
      <w:tr w:rsidR="003E0970" w:rsidTr="00656207">
        <w:tc>
          <w:tcPr>
            <w:tcW w:w="5515" w:type="dxa"/>
          </w:tcPr>
          <w:p w:rsidR="003E0970" w:rsidRDefault="003E0970" w:rsidP="0002101A">
            <w:pPr>
              <w:rPr>
                <w:rFonts w:asciiTheme="minorEastAsia" w:hAnsiTheme="minorEastAsia"/>
              </w:rPr>
            </w:pPr>
            <w:r>
              <w:rPr>
                <w:rFonts w:asciiTheme="minorEastAsia" w:hAnsiTheme="minorEastAsia" w:hint="eastAsia"/>
              </w:rPr>
              <w:t>世帯員の市民税所得割額の合計が２８万円未満の</w:t>
            </w:r>
            <w:r w:rsidR="005E36D4">
              <w:rPr>
                <w:rFonts w:asciiTheme="minorEastAsia" w:hAnsiTheme="minorEastAsia" w:hint="eastAsia"/>
              </w:rPr>
              <w:t>居宅で生活する</w:t>
            </w:r>
            <w:r>
              <w:rPr>
                <w:rFonts w:asciiTheme="minorEastAsia" w:hAnsiTheme="minorEastAsia" w:hint="eastAsia"/>
              </w:rPr>
              <w:t>１８歳未満の人</w:t>
            </w:r>
          </w:p>
        </w:tc>
        <w:tc>
          <w:tcPr>
            <w:tcW w:w="2559" w:type="dxa"/>
            <w:vAlign w:val="center"/>
          </w:tcPr>
          <w:p w:rsidR="003E0970" w:rsidRDefault="003E0970" w:rsidP="00656207">
            <w:pPr>
              <w:jc w:val="right"/>
              <w:rPr>
                <w:rFonts w:asciiTheme="minorEastAsia" w:hAnsiTheme="minorEastAsia"/>
              </w:rPr>
            </w:pPr>
            <w:r>
              <w:rPr>
                <w:rFonts w:asciiTheme="minorEastAsia" w:hAnsiTheme="minorEastAsia" w:hint="eastAsia"/>
              </w:rPr>
              <w:t>４</w:t>
            </w:r>
            <w:r w:rsidR="00965F8C">
              <w:rPr>
                <w:rFonts w:asciiTheme="minorEastAsia" w:hAnsiTheme="minorEastAsia" w:hint="eastAsia"/>
              </w:rPr>
              <w:t>,</w:t>
            </w:r>
            <w:r>
              <w:rPr>
                <w:rFonts w:asciiTheme="minorEastAsia" w:hAnsiTheme="minorEastAsia" w:hint="eastAsia"/>
              </w:rPr>
              <w:t>６００円</w:t>
            </w:r>
          </w:p>
        </w:tc>
      </w:tr>
      <w:tr w:rsidR="003E0970" w:rsidTr="00656207">
        <w:tc>
          <w:tcPr>
            <w:tcW w:w="5515" w:type="dxa"/>
          </w:tcPr>
          <w:p w:rsidR="003E0970" w:rsidRDefault="00915E70" w:rsidP="0002101A">
            <w:pPr>
              <w:rPr>
                <w:rFonts w:asciiTheme="minorEastAsia" w:hAnsiTheme="minorEastAsia"/>
              </w:rPr>
            </w:pPr>
            <w:r>
              <w:rPr>
                <w:rFonts w:asciiTheme="minorEastAsia" w:hAnsiTheme="minorEastAsia" w:hint="eastAsia"/>
              </w:rPr>
              <w:t>本人及び配偶者の市民税所得割額の合計が１６</w:t>
            </w:r>
            <w:r w:rsidR="003E0970">
              <w:rPr>
                <w:rFonts w:asciiTheme="minorEastAsia" w:hAnsiTheme="minorEastAsia" w:hint="eastAsia"/>
              </w:rPr>
              <w:t>万円未満の</w:t>
            </w:r>
            <w:r w:rsidR="005E36D4">
              <w:rPr>
                <w:rFonts w:asciiTheme="minorEastAsia" w:hAnsiTheme="minorEastAsia" w:hint="eastAsia"/>
              </w:rPr>
              <w:t>居宅で生活する</w:t>
            </w:r>
            <w:r w:rsidR="003E0970">
              <w:rPr>
                <w:rFonts w:asciiTheme="minorEastAsia" w:hAnsiTheme="minorEastAsia" w:hint="eastAsia"/>
              </w:rPr>
              <w:t>１８歳以上の人</w:t>
            </w:r>
          </w:p>
        </w:tc>
        <w:tc>
          <w:tcPr>
            <w:tcW w:w="2559" w:type="dxa"/>
            <w:vAlign w:val="center"/>
          </w:tcPr>
          <w:p w:rsidR="003E0970" w:rsidRDefault="003E0970" w:rsidP="00656207">
            <w:pPr>
              <w:jc w:val="right"/>
              <w:rPr>
                <w:rFonts w:asciiTheme="minorEastAsia" w:hAnsiTheme="minorEastAsia"/>
              </w:rPr>
            </w:pPr>
            <w:r>
              <w:rPr>
                <w:rFonts w:asciiTheme="minorEastAsia" w:hAnsiTheme="minorEastAsia" w:hint="eastAsia"/>
              </w:rPr>
              <w:t>９</w:t>
            </w:r>
            <w:r w:rsidR="00965F8C">
              <w:rPr>
                <w:rFonts w:asciiTheme="minorEastAsia" w:hAnsiTheme="minorEastAsia" w:hint="eastAsia"/>
              </w:rPr>
              <w:t>,</w:t>
            </w:r>
            <w:r>
              <w:rPr>
                <w:rFonts w:asciiTheme="minorEastAsia" w:hAnsiTheme="minorEastAsia" w:hint="eastAsia"/>
              </w:rPr>
              <w:t>３００円</w:t>
            </w:r>
          </w:p>
        </w:tc>
      </w:tr>
      <w:tr w:rsidR="003E0970" w:rsidTr="0002101A">
        <w:tc>
          <w:tcPr>
            <w:tcW w:w="5515" w:type="dxa"/>
          </w:tcPr>
          <w:p w:rsidR="003E0970" w:rsidRDefault="003E0970" w:rsidP="0002101A">
            <w:pPr>
              <w:rPr>
                <w:rFonts w:asciiTheme="minorEastAsia" w:hAnsiTheme="minorEastAsia"/>
              </w:rPr>
            </w:pPr>
            <w:r>
              <w:rPr>
                <w:rFonts w:asciiTheme="minorEastAsia" w:hAnsiTheme="minorEastAsia" w:hint="eastAsia"/>
              </w:rPr>
              <w:t>上記以外の人</w:t>
            </w:r>
          </w:p>
        </w:tc>
        <w:tc>
          <w:tcPr>
            <w:tcW w:w="2559" w:type="dxa"/>
          </w:tcPr>
          <w:p w:rsidR="003E0970" w:rsidRDefault="003E0970" w:rsidP="00656207">
            <w:pPr>
              <w:jc w:val="right"/>
              <w:rPr>
                <w:rFonts w:asciiTheme="minorEastAsia" w:hAnsiTheme="minorEastAsia"/>
              </w:rPr>
            </w:pPr>
            <w:r>
              <w:rPr>
                <w:rFonts w:asciiTheme="minorEastAsia" w:hAnsiTheme="minorEastAsia" w:hint="eastAsia"/>
              </w:rPr>
              <w:t>３７</w:t>
            </w:r>
            <w:r w:rsidR="00965F8C">
              <w:rPr>
                <w:rFonts w:asciiTheme="minorEastAsia" w:hAnsiTheme="minorEastAsia" w:hint="eastAsia"/>
              </w:rPr>
              <w:t>,</w:t>
            </w:r>
            <w:r>
              <w:rPr>
                <w:rFonts w:asciiTheme="minorEastAsia" w:hAnsiTheme="minorEastAsia" w:hint="eastAsia"/>
              </w:rPr>
              <w:t>２００円</w:t>
            </w:r>
          </w:p>
        </w:tc>
      </w:tr>
    </w:tbl>
    <w:p w:rsidR="007D2667" w:rsidRDefault="007D2667" w:rsidP="00BD46F3">
      <w:pPr>
        <w:rPr>
          <w:rFonts w:asciiTheme="majorEastAsia" w:eastAsiaTheme="majorEastAsia" w:hAnsiTheme="majorEastAsia"/>
        </w:rPr>
      </w:pPr>
    </w:p>
    <w:p w:rsidR="00BD46F3" w:rsidRPr="00656207" w:rsidRDefault="003E0970" w:rsidP="00BD46F3">
      <w:pPr>
        <w:rPr>
          <w:rFonts w:asciiTheme="majorEastAsia" w:eastAsiaTheme="majorEastAsia" w:hAnsiTheme="majorEastAsia"/>
        </w:rPr>
      </w:pPr>
      <w:r w:rsidRPr="00656207">
        <w:rPr>
          <w:rFonts w:asciiTheme="majorEastAsia" w:eastAsiaTheme="majorEastAsia" w:hAnsiTheme="majorEastAsia" w:hint="eastAsia"/>
        </w:rPr>
        <w:t>６</w:t>
      </w:r>
      <w:r w:rsidR="00423769" w:rsidRPr="00656207">
        <w:rPr>
          <w:rFonts w:asciiTheme="majorEastAsia" w:eastAsiaTheme="majorEastAsia" w:hAnsiTheme="majorEastAsia" w:hint="eastAsia"/>
        </w:rPr>
        <w:t xml:space="preserve">　</w:t>
      </w:r>
      <w:r w:rsidR="00BD46F3" w:rsidRPr="00656207">
        <w:rPr>
          <w:rFonts w:asciiTheme="majorEastAsia" w:eastAsiaTheme="majorEastAsia" w:hAnsiTheme="majorEastAsia" w:hint="eastAsia"/>
        </w:rPr>
        <w:t>報酬単価</w:t>
      </w:r>
    </w:p>
    <w:p w:rsidR="00C94466" w:rsidRPr="00FE21A7" w:rsidRDefault="00C94466" w:rsidP="00BD46F3">
      <w:pPr>
        <w:rPr>
          <w:rFonts w:ascii="ＭＳ 明朝" w:eastAsia="ＭＳ 明朝" w:hAnsi="ＭＳ 明朝"/>
        </w:rPr>
      </w:pPr>
      <w:r w:rsidRPr="00FE21A7">
        <w:rPr>
          <w:rFonts w:ascii="ＭＳ 明朝" w:eastAsia="ＭＳ 明朝" w:hAnsi="ＭＳ 明朝" w:hint="eastAsia"/>
        </w:rPr>
        <w:t xml:space="preserve">　　サービス</w:t>
      </w:r>
      <w:r w:rsidR="00915E70">
        <w:rPr>
          <w:rFonts w:ascii="ＭＳ 明朝" w:eastAsia="ＭＳ 明朝" w:hAnsi="ＭＳ 明朝" w:hint="eastAsia"/>
        </w:rPr>
        <w:t>の提供に要する費用を算定する基準額は、次に掲げる表のとおりです</w:t>
      </w:r>
      <w:r w:rsidRPr="00FE21A7">
        <w:rPr>
          <w:rFonts w:ascii="ＭＳ 明朝" w:eastAsia="ＭＳ 明朝" w:hAnsi="ＭＳ 明朝" w:hint="eastAsia"/>
        </w:rPr>
        <w:t>。</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2082"/>
        <w:gridCol w:w="2083"/>
      </w:tblGrid>
      <w:tr w:rsidR="0058790F" w:rsidRPr="00FE21A7" w:rsidTr="006417E8">
        <w:tc>
          <w:tcPr>
            <w:tcW w:w="1470" w:type="dxa"/>
            <w:shd w:val="clear" w:color="auto" w:fill="auto"/>
            <w:vAlign w:val="center"/>
          </w:tcPr>
          <w:p w:rsidR="0058790F" w:rsidRPr="00FE21A7" w:rsidRDefault="0058790F" w:rsidP="006417E8">
            <w:pPr>
              <w:jc w:val="center"/>
              <w:rPr>
                <w:rFonts w:ascii="ＭＳ 明朝" w:eastAsia="ＭＳ 明朝" w:hAnsi="ＭＳ 明朝"/>
                <w:sz w:val="22"/>
              </w:rPr>
            </w:pPr>
            <w:r w:rsidRPr="00FE21A7">
              <w:rPr>
                <w:rFonts w:ascii="ＭＳ 明朝" w:eastAsia="ＭＳ 明朝" w:hAnsi="ＭＳ 明朝" w:hint="eastAsia"/>
                <w:sz w:val="22"/>
              </w:rPr>
              <w:t>区分</w:t>
            </w:r>
          </w:p>
        </w:tc>
        <w:tc>
          <w:tcPr>
            <w:tcW w:w="2082" w:type="dxa"/>
            <w:shd w:val="clear" w:color="auto" w:fill="auto"/>
            <w:vAlign w:val="center"/>
          </w:tcPr>
          <w:p w:rsidR="0058790F" w:rsidRPr="00FE21A7" w:rsidRDefault="0058790F" w:rsidP="006417E8">
            <w:pPr>
              <w:jc w:val="center"/>
              <w:rPr>
                <w:rFonts w:ascii="ＭＳ 明朝" w:eastAsia="ＭＳ 明朝" w:hAnsi="ＭＳ 明朝"/>
                <w:sz w:val="22"/>
              </w:rPr>
            </w:pPr>
            <w:r w:rsidRPr="00FE21A7">
              <w:rPr>
                <w:rFonts w:ascii="ＭＳ 明朝" w:eastAsia="ＭＳ 明朝" w:hAnsi="ＭＳ 明朝" w:hint="eastAsia"/>
                <w:sz w:val="22"/>
              </w:rPr>
              <w:t>区分Ａ</w:t>
            </w:r>
          </w:p>
        </w:tc>
        <w:tc>
          <w:tcPr>
            <w:tcW w:w="2083" w:type="dxa"/>
            <w:shd w:val="clear" w:color="auto" w:fill="auto"/>
            <w:vAlign w:val="center"/>
          </w:tcPr>
          <w:p w:rsidR="0058790F" w:rsidRPr="00FE21A7" w:rsidRDefault="0058790F" w:rsidP="006417E8">
            <w:pPr>
              <w:jc w:val="center"/>
              <w:rPr>
                <w:rFonts w:ascii="ＭＳ 明朝" w:eastAsia="ＭＳ 明朝" w:hAnsi="ＭＳ 明朝"/>
                <w:sz w:val="22"/>
              </w:rPr>
            </w:pPr>
            <w:r w:rsidRPr="00FE21A7">
              <w:rPr>
                <w:rFonts w:ascii="ＭＳ 明朝" w:eastAsia="ＭＳ 明朝" w:hAnsi="ＭＳ 明朝" w:hint="eastAsia"/>
                <w:sz w:val="22"/>
              </w:rPr>
              <w:t>区分Ｂ</w:t>
            </w:r>
          </w:p>
        </w:tc>
      </w:tr>
      <w:tr w:rsidR="0058790F" w:rsidRPr="00FE21A7" w:rsidTr="006417E8">
        <w:tc>
          <w:tcPr>
            <w:tcW w:w="1470" w:type="dxa"/>
            <w:shd w:val="clear" w:color="auto" w:fill="auto"/>
            <w:vAlign w:val="center"/>
          </w:tcPr>
          <w:p w:rsidR="0058790F" w:rsidRPr="00FE21A7" w:rsidRDefault="003E0970" w:rsidP="006417E8">
            <w:pPr>
              <w:jc w:val="center"/>
              <w:rPr>
                <w:rFonts w:ascii="ＭＳ 明朝" w:eastAsia="ＭＳ 明朝" w:hAnsi="ＭＳ 明朝"/>
                <w:sz w:val="22"/>
              </w:rPr>
            </w:pPr>
            <w:r>
              <w:rPr>
                <w:rFonts w:ascii="ＭＳ 明朝" w:eastAsia="ＭＳ 明朝" w:hAnsi="ＭＳ 明朝" w:hint="eastAsia"/>
                <w:sz w:val="22"/>
              </w:rPr>
              <w:t>１</w:t>
            </w:r>
            <w:r w:rsidR="0058790F" w:rsidRPr="00FE21A7">
              <w:rPr>
                <w:rFonts w:ascii="ＭＳ 明朝" w:eastAsia="ＭＳ 明朝" w:hAnsi="ＭＳ 明朝" w:hint="eastAsia"/>
                <w:sz w:val="22"/>
              </w:rPr>
              <w:t>回</w:t>
            </w:r>
          </w:p>
        </w:tc>
        <w:tc>
          <w:tcPr>
            <w:tcW w:w="2082" w:type="dxa"/>
            <w:shd w:val="clear" w:color="auto" w:fill="auto"/>
            <w:vAlign w:val="center"/>
          </w:tcPr>
          <w:p w:rsidR="0058790F" w:rsidRPr="00FE21A7" w:rsidRDefault="003E0970" w:rsidP="006417E8">
            <w:pPr>
              <w:jc w:val="right"/>
              <w:rPr>
                <w:rFonts w:ascii="ＭＳ 明朝" w:eastAsia="ＭＳ 明朝" w:hAnsi="ＭＳ 明朝"/>
                <w:sz w:val="22"/>
              </w:rPr>
            </w:pPr>
            <w:r>
              <w:rPr>
                <w:rFonts w:ascii="ＭＳ 明朝" w:eastAsia="ＭＳ 明朝" w:hAnsi="ＭＳ 明朝" w:hint="eastAsia"/>
                <w:sz w:val="22"/>
              </w:rPr>
              <w:t>３,０００</w:t>
            </w:r>
            <w:r w:rsidR="0058790F" w:rsidRPr="00FE21A7">
              <w:rPr>
                <w:rFonts w:ascii="ＭＳ 明朝" w:eastAsia="ＭＳ 明朝" w:hAnsi="ＭＳ 明朝" w:hint="eastAsia"/>
                <w:sz w:val="22"/>
              </w:rPr>
              <w:t>円</w:t>
            </w:r>
          </w:p>
        </w:tc>
        <w:tc>
          <w:tcPr>
            <w:tcW w:w="2083" w:type="dxa"/>
            <w:shd w:val="clear" w:color="auto" w:fill="auto"/>
            <w:vAlign w:val="center"/>
          </w:tcPr>
          <w:p w:rsidR="0058790F" w:rsidRPr="00FE21A7" w:rsidRDefault="003E0970" w:rsidP="006417E8">
            <w:pPr>
              <w:jc w:val="right"/>
              <w:rPr>
                <w:rFonts w:ascii="ＭＳ 明朝" w:eastAsia="ＭＳ 明朝" w:hAnsi="ＭＳ 明朝"/>
                <w:sz w:val="22"/>
              </w:rPr>
            </w:pPr>
            <w:r>
              <w:rPr>
                <w:rFonts w:ascii="ＭＳ 明朝" w:eastAsia="ＭＳ 明朝" w:hAnsi="ＭＳ 明朝" w:hint="eastAsia"/>
                <w:sz w:val="22"/>
              </w:rPr>
              <w:t>４,０００</w:t>
            </w:r>
            <w:r w:rsidR="0058790F" w:rsidRPr="00FE21A7">
              <w:rPr>
                <w:rFonts w:ascii="ＭＳ 明朝" w:eastAsia="ＭＳ 明朝" w:hAnsi="ＭＳ 明朝" w:hint="eastAsia"/>
                <w:sz w:val="22"/>
              </w:rPr>
              <w:t>円</w:t>
            </w:r>
          </w:p>
        </w:tc>
      </w:tr>
      <w:tr w:rsidR="0058790F" w:rsidRPr="00FE21A7" w:rsidTr="006417E8">
        <w:tc>
          <w:tcPr>
            <w:tcW w:w="1470" w:type="dxa"/>
            <w:shd w:val="clear" w:color="auto" w:fill="auto"/>
            <w:vAlign w:val="center"/>
          </w:tcPr>
          <w:p w:rsidR="0058790F" w:rsidRPr="00FE21A7" w:rsidRDefault="003E0970" w:rsidP="006417E8">
            <w:pPr>
              <w:jc w:val="center"/>
              <w:rPr>
                <w:rFonts w:ascii="ＭＳ 明朝" w:eastAsia="ＭＳ 明朝" w:hAnsi="ＭＳ 明朝"/>
                <w:sz w:val="22"/>
              </w:rPr>
            </w:pPr>
            <w:r>
              <w:rPr>
                <w:rFonts w:ascii="ＭＳ 明朝" w:eastAsia="ＭＳ 明朝" w:hAnsi="ＭＳ 明朝" w:hint="eastAsia"/>
                <w:sz w:val="22"/>
              </w:rPr>
              <w:t>２</w:t>
            </w:r>
            <w:r w:rsidR="0058790F" w:rsidRPr="00FE21A7">
              <w:rPr>
                <w:rFonts w:ascii="ＭＳ 明朝" w:eastAsia="ＭＳ 明朝" w:hAnsi="ＭＳ 明朝" w:hint="eastAsia"/>
                <w:sz w:val="22"/>
              </w:rPr>
              <w:t>回</w:t>
            </w:r>
          </w:p>
        </w:tc>
        <w:tc>
          <w:tcPr>
            <w:tcW w:w="2082" w:type="dxa"/>
            <w:shd w:val="clear" w:color="auto" w:fill="auto"/>
            <w:vAlign w:val="center"/>
          </w:tcPr>
          <w:p w:rsidR="0058790F" w:rsidRPr="00FE21A7" w:rsidRDefault="003E0970" w:rsidP="006417E8">
            <w:pPr>
              <w:jc w:val="right"/>
              <w:rPr>
                <w:rFonts w:ascii="ＭＳ 明朝" w:eastAsia="ＭＳ 明朝" w:hAnsi="ＭＳ 明朝"/>
                <w:sz w:val="22"/>
              </w:rPr>
            </w:pPr>
            <w:r>
              <w:rPr>
                <w:rFonts w:ascii="ＭＳ 明朝" w:eastAsia="ＭＳ 明朝" w:hAnsi="ＭＳ 明朝" w:hint="eastAsia"/>
                <w:sz w:val="22"/>
              </w:rPr>
              <w:t>６,０００</w:t>
            </w:r>
            <w:r w:rsidR="0058790F" w:rsidRPr="00FE21A7">
              <w:rPr>
                <w:rFonts w:ascii="ＭＳ 明朝" w:eastAsia="ＭＳ 明朝" w:hAnsi="ＭＳ 明朝" w:hint="eastAsia"/>
                <w:sz w:val="22"/>
              </w:rPr>
              <w:t>円</w:t>
            </w:r>
          </w:p>
        </w:tc>
        <w:tc>
          <w:tcPr>
            <w:tcW w:w="2083" w:type="dxa"/>
            <w:shd w:val="clear" w:color="auto" w:fill="auto"/>
            <w:vAlign w:val="center"/>
          </w:tcPr>
          <w:p w:rsidR="0058790F" w:rsidRPr="00FE21A7" w:rsidRDefault="003E0970" w:rsidP="006417E8">
            <w:pPr>
              <w:jc w:val="right"/>
              <w:rPr>
                <w:rFonts w:ascii="ＭＳ 明朝" w:eastAsia="ＭＳ 明朝" w:hAnsi="ＭＳ 明朝"/>
                <w:sz w:val="22"/>
              </w:rPr>
            </w:pPr>
            <w:r>
              <w:rPr>
                <w:rFonts w:ascii="ＭＳ 明朝" w:eastAsia="ＭＳ 明朝" w:hAnsi="ＭＳ 明朝" w:hint="eastAsia"/>
                <w:sz w:val="22"/>
              </w:rPr>
              <w:t>７,７５０</w:t>
            </w:r>
            <w:r w:rsidR="0058790F" w:rsidRPr="00FE21A7">
              <w:rPr>
                <w:rFonts w:ascii="ＭＳ 明朝" w:eastAsia="ＭＳ 明朝" w:hAnsi="ＭＳ 明朝" w:hint="eastAsia"/>
                <w:sz w:val="22"/>
              </w:rPr>
              <w:t>円</w:t>
            </w:r>
          </w:p>
        </w:tc>
      </w:tr>
      <w:tr w:rsidR="0058790F" w:rsidRPr="00FE21A7" w:rsidTr="006417E8">
        <w:tc>
          <w:tcPr>
            <w:tcW w:w="1470" w:type="dxa"/>
            <w:shd w:val="clear" w:color="auto" w:fill="auto"/>
            <w:vAlign w:val="center"/>
          </w:tcPr>
          <w:p w:rsidR="0058790F" w:rsidRPr="00FE21A7" w:rsidRDefault="003E0970" w:rsidP="006417E8">
            <w:pPr>
              <w:jc w:val="center"/>
              <w:rPr>
                <w:rFonts w:ascii="ＭＳ 明朝" w:eastAsia="ＭＳ 明朝" w:hAnsi="ＭＳ 明朝"/>
                <w:sz w:val="22"/>
              </w:rPr>
            </w:pPr>
            <w:r>
              <w:rPr>
                <w:rFonts w:ascii="ＭＳ 明朝" w:eastAsia="ＭＳ 明朝" w:hAnsi="ＭＳ 明朝" w:hint="eastAsia"/>
                <w:sz w:val="22"/>
              </w:rPr>
              <w:t>３</w:t>
            </w:r>
            <w:r w:rsidR="0058790F" w:rsidRPr="00FE21A7">
              <w:rPr>
                <w:rFonts w:ascii="ＭＳ 明朝" w:eastAsia="ＭＳ 明朝" w:hAnsi="ＭＳ 明朝" w:hint="eastAsia"/>
                <w:sz w:val="22"/>
              </w:rPr>
              <w:t>回</w:t>
            </w:r>
          </w:p>
        </w:tc>
        <w:tc>
          <w:tcPr>
            <w:tcW w:w="2082" w:type="dxa"/>
            <w:shd w:val="clear" w:color="auto" w:fill="auto"/>
            <w:vAlign w:val="center"/>
          </w:tcPr>
          <w:p w:rsidR="0058790F" w:rsidRPr="00FE21A7" w:rsidRDefault="003E0970" w:rsidP="006417E8">
            <w:pPr>
              <w:jc w:val="right"/>
              <w:rPr>
                <w:rFonts w:ascii="ＭＳ 明朝" w:eastAsia="ＭＳ 明朝" w:hAnsi="ＭＳ 明朝"/>
                <w:sz w:val="22"/>
              </w:rPr>
            </w:pPr>
            <w:r>
              <w:rPr>
                <w:rFonts w:ascii="ＭＳ 明朝" w:eastAsia="ＭＳ 明朝" w:hAnsi="ＭＳ 明朝" w:hint="eastAsia"/>
                <w:sz w:val="22"/>
              </w:rPr>
              <w:t>８,０００</w:t>
            </w:r>
            <w:r w:rsidR="0058790F" w:rsidRPr="00FE21A7">
              <w:rPr>
                <w:rFonts w:ascii="ＭＳ 明朝" w:eastAsia="ＭＳ 明朝" w:hAnsi="ＭＳ 明朝" w:hint="eastAsia"/>
                <w:sz w:val="22"/>
              </w:rPr>
              <w:t>円</w:t>
            </w:r>
          </w:p>
        </w:tc>
        <w:tc>
          <w:tcPr>
            <w:tcW w:w="2083" w:type="dxa"/>
            <w:shd w:val="clear" w:color="auto" w:fill="auto"/>
            <w:vAlign w:val="center"/>
          </w:tcPr>
          <w:p w:rsidR="0058790F" w:rsidRPr="00FE21A7" w:rsidRDefault="003E0970" w:rsidP="006417E8">
            <w:pPr>
              <w:jc w:val="right"/>
              <w:rPr>
                <w:rFonts w:ascii="ＭＳ 明朝" w:eastAsia="ＭＳ 明朝" w:hAnsi="ＭＳ 明朝"/>
                <w:sz w:val="22"/>
              </w:rPr>
            </w:pPr>
            <w:r>
              <w:rPr>
                <w:rFonts w:ascii="ＭＳ 明朝" w:eastAsia="ＭＳ 明朝" w:hAnsi="ＭＳ 明朝" w:hint="eastAsia"/>
                <w:sz w:val="22"/>
              </w:rPr>
              <w:t>１０,２５０</w:t>
            </w:r>
            <w:r w:rsidR="0058790F" w:rsidRPr="00FE21A7">
              <w:rPr>
                <w:rFonts w:ascii="ＭＳ 明朝" w:eastAsia="ＭＳ 明朝" w:hAnsi="ＭＳ 明朝" w:hint="eastAsia"/>
                <w:sz w:val="22"/>
              </w:rPr>
              <w:t>円</w:t>
            </w:r>
          </w:p>
        </w:tc>
      </w:tr>
      <w:tr w:rsidR="0058790F" w:rsidRPr="00FE21A7" w:rsidTr="006417E8">
        <w:tc>
          <w:tcPr>
            <w:tcW w:w="1470" w:type="dxa"/>
            <w:shd w:val="clear" w:color="auto" w:fill="auto"/>
            <w:vAlign w:val="center"/>
          </w:tcPr>
          <w:p w:rsidR="0058790F" w:rsidRPr="00FE21A7" w:rsidRDefault="0058790F" w:rsidP="006417E8">
            <w:pPr>
              <w:jc w:val="center"/>
              <w:rPr>
                <w:rFonts w:ascii="ＭＳ 明朝" w:eastAsia="ＭＳ 明朝" w:hAnsi="ＭＳ 明朝"/>
                <w:sz w:val="22"/>
              </w:rPr>
            </w:pPr>
            <w:r w:rsidRPr="00FE21A7">
              <w:rPr>
                <w:rFonts w:ascii="ＭＳ 明朝" w:eastAsia="ＭＳ 明朝" w:hAnsi="ＭＳ 明朝" w:hint="eastAsia"/>
                <w:sz w:val="22"/>
              </w:rPr>
              <w:t>送迎加算</w:t>
            </w:r>
          </w:p>
        </w:tc>
        <w:tc>
          <w:tcPr>
            <w:tcW w:w="4165" w:type="dxa"/>
            <w:gridSpan w:val="2"/>
            <w:shd w:val="clear" w:color="auto" w:fill="auto"/>
            <w:vAlign w:val="center"/>
          </w:tcPr>
          <w:p w:rsidR="0058790F" w:rsidRPr="00FE21A7" w:rsidRDefault="0058790F" w:rsidP="006417E8">
            <w:pPr>
              <w:jc w:val="right"/>
              <w:rPr>
                <w:rFonts w:ascii="ＭＳ 明朝" w:eastAsia="ＭＳ 明朝" w:hAnsi="ＭＳ 明朝"/>
                <w:sz w:val="22"/>
              </w:rPr>
            </w:pPr>
            <w:r w:rsidRPr="00FE21A7">
              <w:rPr>
                <w:rFonts w:ascii="ＭＳ 明朝" w:eastAsia="ＭＳ 明朝" w:hAnsi="ＭＳ 明朝" w:hint="eastAsia"/>
                <w:sz w:val="22"/>
              </w:rPr>
              <w:t>片道</w:t>
            </w:r>
            <w:r w:rsidR="003E0970">
              <w:rPr>
                <w:rFonts w:ascii="ＭＳ 明朝" w:eastAsia="ＭＳ 明朝" w:hAnsi="ＭＳ 明朝" w:hint="eastAsia"/>
                <w:sz w:val="22"/>
              </w:rPr>
              <w:t>５４０</w:t>
            </w:r>
            <w:r w:rsidRPr="00FE21A7">
              <w:rPr>
                <w:rFonts w:ascii="ＭＳ 明朝" w:eastAsia="ＭＳ 明朝" w:hAnsi="ＭＳ 明朝" w:hint="eastAsia"/>
                <w:sz w:val="22"/>
              </w:rPr>
              <w:t>円</w:t>
            </w:r>
          </w:p>
        </w:tc>
      </w:tr>
    </w:tbl>
    <w:p w:rsidR="002A44C1" w:rsidRPr="00FE21A7" w:rsidRDefault="003E0970" w:rsidP="00656207">
      <w:pPr>
        <w:ind w:leftChars="100" w:left="420" w:hangingChars="100" w:hanging="210"/>
        <w:rPr>
          <w:rFonts w:ascii="ＭＳ 明朝" w:eastAsia="ＭＳ 明朝" w:hAnsi="ＭＳ 明朝"/>
        </w:rPr>
      </w:pPr>
      <w:r>
        <w:rPr>
          <w:rFonts w:ascii="ＭＳ 明朝" w:eastAsia="ＭＳ 明朝" w:hAnsi="ＭＳ 明朝" w:hint="eastAsia"/>
        </w:rPr>
        <w:t>※利用者の障害の程度等により報酬区分が区分</w:t>
      </w:r>
      <w:r w:rsidRPr="00FE21A7">
        <w:rPr>
          <w:rFonts w:ascii="ＭＳ 明朝" w:eastAsia="ＭＳ 明朝" w:hAnsi="ＭＳ 明朝" w:hint="eastAsia"/>
          <w:sz w:val="22"/>
        </w:rPr>
        <w:t>Ａ</w:t>
      </w:r>
      <w:r>
        <w:rPr>
          <w:rFonts w:ascii="ＭＳ 明朝" w:eastAsia="ＭＳ 明朝" w:hAnsi="ＭＳ 明朝" w:hint="eastAsia"/>
          <w:sz w:val="22"/>
        </w:rPr>
        <w:t>と区分</w:t>
      </w:r>
      <w:r w:rsidRPr="00FE21A7">
        <w:rPr>
          <w:rFonts w:ascii="ＭＳ 明朝" w:eastAsia="ＭＳ 明朝" w:hAnsi="ＭＳ 明朝" w:hint="eastAsia"/>
          <w:sz w:val="22"/>
        </w:rPr>
        <w:t>Ｂ</w:t>
      </w:r>
      <w:r>
        <w:rPr>
          <w:rFonts w:ascii="ＭＳ 明朝" w:eastAsia="ＭＳ 明朝" w:hAnsi="ＭＳ 明朝" w:hint="eastAsia"/>
          <w:sz w:val="22"/>
        </w:rPr>
        <w:t>に分かれています。</w:t>
      </w:r>
    </w:p>
    <w:p w:rsidR="003E0970" w:rsidRPr="00FE21A7" w:rsidRDefault="003E0970" w:rsidP="00656207">
      <w:pPr>
        <w:ind w:leftChars="100" w:left="420" w:hangingChars="100" w:hanging="210"/>
        <w:rPr>
          <w:rFonts w:ascii="ＭＳ 明朝" w:eastAsia="ＭＳ 明朝" w:hAnsi="ＭＳ 明朝"/>
        </w:rPr>
      </w:pPr>
      <w:r>
        <w:rPr>
          <w:rFonts w:ascii="ＭＳ 明朝" w:eastAsia="ＭＳ 明朝" w:hAnsi="ＭＳ 明朝" w:hint="eastAsia"/>
        </w:rPr>
        <w:t>※３０分以上の利用から請求できます。</w:t>
      </w:r>
      <w:r w:rsidR="00915E70">
        <w:rPr>
          <w:rFonts w:ascii="ＭＳ 明朝" w:eastAsia="ＭＳ 明朝" w:hAnsi="ＭＳ 明朝" w:hint="eastAsia"/>
        </w:rPr>
        <w:t>また、同日に時間を分けて２度に渡り日中一時支援</w:t>
      </w:r>
      <w:r w:rsidRPr="00FE21A7">
        <w:rPr>
          <w:rFonts w:ascii="ＭＳ 明朝" w:eastAsia="ＭＳ 明朝" w:hAnsi="ＭＳ 明朝" w:hint="eastAsia"/>
        </w:rPr>
        <w:t>を利用した場合、合計時間によ</w:t>
      </w:r>
      <w:r>
        <w:rPr>
          <w:rFonts w:ascii="ＭＳ 明朝" w:eastAsia="ＭＳ 明朝" w:hAnsi="ＭＳ 明朝" w:hint="eastAsia"/>
        </w:rPr>
        <w:t>り</w:t>
      </w:r>
      <w:r w:rsidRPr="00FE21A7">
        <w:rPr>
          <w:rFonts w:ascii="ＭＳ 明朝" w:eastAsia="ＭＳ 明朝" w:hAnsi="ＭＳ 明朝" w:hint="eastAsia"/>
        </w:rPr>
        <w:t>回数を決定します。</w:t>
      </w:r>
    </w:p>
    <w:p w:rsidR="003E0970" w:rsidRPr="00FE21A7" w:rsidRDefault="003E0970" w:rsidP="003E0970">
      <w:pPr>
        <w:ind w:leftChars="-200" w:hangingChars="200" w:hanging="420"/>
        <w:rPr>
          <w:rFonts w:ascii="ＭＳ 明朝" w:eastAsia="ＭＳ 明朝" w:hAnsi="ＭＳ 明朝"/>
        </w:rPr>
      </w:pPr>
      <w:r w:rsidRPr="00FE21A7">
        <w:rPr>
          <w:rFonts w:ascii="ＭＳ 明朝" w:eastAsia="ＭＳ 明朝" w:hAnsi="ＭＳ 明朝" w:hint="eastAsia"/>
        </w:rPr>
        <w:t xml:space="preserve">　　　</w:t>
      </w:r>
      <w:r w:rsidR="00656207">
        <w:rPr>
          <w:rFonts w:ascii="ＭＳ 明朝" w:eastAsia="ＭＳ 明朝" w:hAnsi="ＭＳ 明朝" w:hint="eastAsia"/>
        </w:rPr>
        <w:t xml:space="preserve">　</w:t>
      </w:r>
      <w:r w:rsidR="00162563">
        <w:rPr>
          <w:rFonts w:ascii="ＭＳ 明朝" w:eastAsia="ＭＳ 明朝" w:hAnsi="ＭＳ 明朝" w:hint="eastAsia"/>
        </w:rPr>
        <w:t>例）午前に９時から１１時まで、午後に１５時から１６時まで</w:t>
      </w:r>
      <w:r w:rsidRPr="00FE21A7">
        <w:rPr>
          <w:rFonts w:ascii="ＭＳ 明朝" w:eastAsia="ＭＳ 明朝" w:hAnsi="ＭＳ 明朝" w:hint="eastAsia"/>
        </w:rPr>
        <w:t>利用した場合</w:t>
      </w:r>
    </w:p>
    <w:p w:rsidR="00224FFE" w:rsidRPr="00224FFE" w:rsidRDefault="003E0970" w:rsidP="00423769">
      <w:pPr>
        <w:ind w:leftChars="-85" w:left="-178" w:firstLineChars="85" w:firstLine="178"/>
        <w:rPr>
          <w:rFonts w:ascii="ＭＳ 明朝" w:eastAsia="ＭＳ 明朝" w:hAnsi="ＭＳ 明朝"/>
        </w:rPr>
      </w:pPr>
      <w:r>
        <w:rPr>
          <w:rFonts w:ascii="ＭＳ 明朝" w:eastAsia="ＭＳ 明朝" w:hAnsi="ＭＳ 明朝" w:hint="eastAsia"/>
        </w:rPr>
        <w:t xml:space="preserve">　　　</w:t>
      </w:r>
      <w:r w:rsidRPr="00FE21A7">
        <w:rPr>
          <w:rFonts w:ascii="ＭＳ 明朝" w:eastAsia="ＭＳ 明朝" w:hAnsi="ＭＳ 明朝" w:hint="eastAsia"/>
        </w:rPr>
        <w:t>２時間＋１時間＝３時間　区分は１回として申請</w:t>
      </w:r>
    </w:p>
    <w:sectPr w:rsidR="00224FFE" w:rsidRPr="00224FF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01A" w:rsidRDefault="0002101A" w:rsidP="006F5A55">
      <w:r>
        <w:separator/>
      </w:r>
    </w:p>
  </w:endnote>
  <w:endnote w:type="continuationSeparator" w:id="0">
    <w:p w:rsidR="0002101A" w:rsidRDefault="0002101A" w:rsidP="006F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835296"/>
      <w:docPartObj>
        <w:docPartGallery w:val="Page Numbers (Bottom of Page)"/>
        <w:docPartUnique/>
      </w:docPartObj>
    </w:sdtPr>
    <w:sdtEndPr/>
    <w:sdtContent>
      <w:p w:rsidR="0002101A" w:rsidRDefault="0002101A">
        <w:pPr>
          <w:pStyle w:val="a7"/>
          <w:jc w:val="center"/>
        </w:pPr>
        <w:r>
          <w:fldChar w:fldCharType="begin"/>
        </w:r>
        <w:r>
          <w:instrText>PAGE   \* MERGEFORMAT</w:instrText>
        </w:r>
        <w:r>
          <w:fldChar w:fldCharType="separate"/>
        </w:r>
        <w:r w:rsidR="009932BC" w:rsidRPr="009932BC">
          <w:rPr>
            <w:noProof/>
            <w:lang w:val="ja-JP"/>
          </w:rPr>
          <w:t>2</w:t>
        </w:r>
        <w:r>
          <w:fldChar w:fldCharType="end"/>
        </w:r>
      </w:p>
    </w:sdtContent>
  </w:sdt>
  <w:p w:rsidR="0002101A" w:rsidRDefault="000210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01A" w:rsidRDefault="0002101A" w:rsidP="006F5A55">
      <w:r>
        <w:separator/>
      </w:r>
    </w:p>
  </w:footnote>
  <w:footnote w:type="continuationSeparator" w:id="0">
    <w:p w:rsidR="0002101A" w:rsidRDefault="0002101A" w:rsidP="006F5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34568"/>
    <w:multiLevelType w:val="hybridMultilevel"/>
    <w:tmpl w:val="322E6D26"/>
    <w:lvl w:ilvl="0" w:tplc="48B6FCD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20C1127"/>
    <w:multiLevelType w:val="hybridMultilevel"/>
    <w:tmpl w:val="4A62E98A"/>
    <w:lvl w:ilvl="0" w:tplc="B4FA6BB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F3"/>
    <w:rsid w:val="0001068E"/>
    <w:rsid w:val="0002101A"/>
    <w:rsid w:val="000219D1"/>
    <w:rsid w:val="00023F7C"/>
    <w:rsid w:val="00035C89"/>
    <w:rsid w:val="0004162C"/>
    <w:rsid w:val="000517AE"/>
    <w:rsid w:val="00065324"/>
    <w:rsid w:val="0008287E"/>
    <w:rsid w:val="000C106F"/>
    <w:rsid w:val="000E7503"/>
    <w:rsid w:val="000F6092"/>
    <w:rsid w:val="00121FE3"/>
    <w:rsid w:val="00126DB9"/>
    <w:rsid w:val="001606BF"/>
    <w:rsid w:val="00162563"/>
    <w:rsid w:val="0018214F"/>
    <w:rsid w:val="00194168"/>
    <w:rsid w:val="001C7258"/>
    <w:rsid w:val="001D78C1"/>
    <w:rsid w:val="001E74AF"/>
    <w:rsid w:val="001F608A"/>
    <w:rsid w:val="00224C74"/>
    <w:rsid w:val="00224FFE"/>
    <w:rsid w:val="002336D4"/>
    <w:rsid w:val="00255CDF"/>
    <w:rsid w:val="00256493"/>
    <w:rsid w:val="00277379"/>
    <w:rsid w:val="002778BA"/>
    <w:rsid w:val="00284956"/>
    <w:rsid w:val="00293173"/>
    <w:rsid w:val="002A44C1"/>
    <w:rsid w:val="002B32B3"/>
    <w:rsid w:val="002B730B"/>
    <w:rsid w:val="002C332D"/>
    <w:rsid w:val="00317628"/>
    <w:rsid w:val="00340C84"/>
    <w:rsid w:val="00347DCD"/>
    <w:rsid w:val="00390AB2"/>
    <w:rsid w:val="003A1577"/>
    <w:rsid w:val="003E0970"/>
    <w:rsid w:val="003E46A7"/>
    <w:rsid w:val="003E48EB"/>
    <w:rsid w:val="00415705"/>
    <w:rsid w:val="00423769"/>
    <w:rsid w:val="004250D3"/>
    <w:rsid w:val="004315DB"/>
    <w:rsid w:val="00464607"/>
    <w:rsid w:val="004768FD"/>
    <w:rsid w:val="004863C5"/>
    <w:rsid w:val="0049216B"/>
    <w:rsid w:val="004B79C2"/>
    <w:rsid w:val="004C077A"/>
    <w:rsid w:val="004D45BC"/>
    <w:rsid w:val="004D6E1B"/>
    <w:rsid w:val="004F0B29"/>
    <w:rsid w:val="004F12E9"/>
    <w:rsid w:val="0050189B"/>
    <w:rsid w:val="00530C6D"/>
    <w:rsid w:val="0054785E"/>
    <w:rsid w:val="00552BE3"/>
    <w:rsid w:val="00555051"/>
    <w:rsid w:val="0058790F"/>
    <w:rsid w:val="00594EB9"/>
    <w:rsid w:val="005C6617"/>
    <w:rsid w:val="005D6129"/>
    <w:rsid w:val="005E36D4"/>
    <w:rsid w:val="006004C6"/>
    <w:rsid w:val="0060478F"/>
    <w:rsid w:val="00615767"/>
    <w:rsid w:val="00630AAE"/>
    <w:rsid w:val="006417E8"/>
    <w:rsid w:val="0065481C"/>
    <w:rsid w:val="00656207"/>
    <w:rsid w:val="006869B9"/>
    <w:rsid w:val="0069563F"/>
    <w:rsid w:val="00695E50"/>
    <w:rsid w:val="006A7B1A"/>
    <w:rsid w:val="006E18EF"/>
    <w:rsid w:val="006F5A55"/>
    <w:rsid w:val="00705B45"/>
    <w:rsid w:val="00735070"/>
    <w:rsid w:val="00773A6F"/>
    <w:rsid w:val="007913F1"/>
    <w:rsid w:val="00794E20"/>
    <w:rsid w:val="007965F2"/>
    <w:rsid w:val="007B2490"/>
    <w:rsid w:val="007D2667"/>
    <w:rsid w:val="007E18A3"/>
    <w:rsid w:val="0080019B"/>
    <w:rsid w:val="00801A2E"/>
    <w:rsid w:val="0080445E"/>
    <w:rsid w:val="00810900"/>
    <w:rsid w:val="00821962"/>
    <w:rsid w:val="008341DC"/>
    <w:rsid w:val="0084345D"/>
    <w:rsid w:val="008704B6"/>
    <w:rsid w:val="008B13D7"/>
    <w:rsid w:val="008E20BC"/>
    <w:rsid w:val="008E3FE6"/>
    <w:rsid w:val="008E481E"/>
    <w:rsid w:val="008F622C"/>
    <w:rsid w:val="0090746A"/>
    <w:rsid w:val="00915E70"/>
    <w:rsid w:val="0094104B"/>
    <w:rsid w:val="00965F8C"/>
    <w:rsid w:val="00970BA4"/>
    <w:rsid w:val="00971305"/>
    <w:rsid w:val="00992DE7"/>
    <w:rsid w:val="009932BC"/>
    <w:rsid w:val="009C783C"/>
    <w:rsid w:val="009F6317"/>
    <w:rsid w:val="00A04709"/>
    <w:rsid w:val="00A354FD"/>
    <w:rsid w:val="00A80B11"/>
    <w:rsid w:val="00A973B6"/>
    <w:rsid w:val="00AC5D48"/>
    <w:rsid w:val="00AD0249"/>
    <w:rsid w:val="00AF5E2F"/>
    <w:rsid w:val="00B0175D"/>
    <w:rsid w:val="00B2170E"/>
    <w:rsid w:val="00B444DC"/>
    <w:rsid w:val="00B9038F"/>
    <w:rsid w:val="00BB3A26"/>
    <w:rsid w:val="00BC2729"/>
    <w:rsid w:val="00BC2977"/>
    <w:rsid w:val="00BD46F3"/>
    <w:rsid w:val="00BD75C8"/>
    <w:rsid w:val="00BE0F4A"/>
    <w:rsid w:val="00BE4FC8"/>
    <w:rsid w:val="00BF1FCA"/>
    <w:rsid w:val="00C260F2"/>
    <w:rsid w:val="00C42E81"/>
    <w:rsid w:val="00C80B00"/>
    <w:rsid w:val="00C94466"/>
    <w:rsid w:val="00CC1D1D"/>
    <w:rsid w:val="00CC68E3"/>
    <w:rsid w:val="00CE0805"/>
    <w:rsid w:val="00D02E6B"/>
    <w:rsid w:val="00D06025"/>
    <w:rsid w:val="00D218F9"/>
    <w:rsid w:val="00D435F8"/>
    <w:rsid w:val="00D60C74"/>
    <w:rsid w:val="00D648AC"/>
    <w:rsid w:val="00D76D59"/>
    <w:rsid w:val="00D87903"/>
    <w:rsid w:val="00DA1992"/>
    <w:rsid w:val="00DB0705"/>
    <w:rsid w:val="00DE754A"/>
    <w:rsid w:val="00E13295"/>
    <w:rsid w:val="00E500C1"/>
    <w:rsid w:val="00E72B2A"/>
    <w:rsid w:val="00E9202E"/>
    <w:rsid w:val="00EE113B"/>
    <w:rsid w:val="00EE48A3"/>
    <w:rsid w:val="00F27976"/>
    <w:rsid w:val="00F31FC7"/>
    <w:rsid w:val="00F44133"/>
    <w:rsid w:val="00F66CDD"/>
    <w:rsid w:val="00F92F05"/>
    <w:rsid w:val="00F95398"/>
    <w:rsid w:val="00F969D2"/>
    <w:rsid w:val="00FE2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824AC81"/>
  <w15:docId w15:val="{B20742FB-8B73-42F5-B474-83933397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0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106F"/>
    <w:rPr>
      <w:rFonts w:asciiTheme="majorHAnsi" w:eastAsiaTheme="majorEastAsia" w:hAnsiTheme="majorHAnsi" w:cstheme="majorBidi"/>
      <w:sz w:val="18"/>
      <w:szCs w:val="18"/>
    </w:rPr>
  </w:style>
  <w:style w:type="paragraph" w:styleId="a5">
    <w:name w:val="header"/>
    <w:basedOn w:val="a"/>
    <w:link w:val="a6"/>
    <w:uiPriority w:val="99"/>
    <w:unhideWhenUsed/>
    <w:rsid w:val="006F5A55"/>
    <w:pPr>
      <w:tabs>
        <w:tab w:val="center" w:pos="4252"/>
        <w:tab w:val="right" w:pos="8504"/>
      </w:tabs>
      <w:snapToGrid w:val="0"/>
    </w:pPr>
  </w:style>
  <w:style w:type="character" w:customStyle="1" w:styleId="a6">
    <w:name w:val="ヘッダー (文字)"/>
    <w:basedOn w:val="a0"/>
    <w:link w:val="a5"/>
    <w:uiPriority w:val="99"/>
    <w:rsid w:val="006F5A55"/>
  </w:style>
  <w:style w:type="paragraph" w:styleId="a7">
    <w:name w:val="footer"/>
    <w:basedOn w:val="a"/>
    <w:link w:val="a8"/>
    <w:uiPriority w:val="99"/>
    <w:unhideWhenUsed/>
    <w:rsid w:val="006F5A55"/>
    <w:pPr>
      <w:tabs>
        <w:tab w:val="center" w:pos="4252"/>
        <w:tab w:val="right" w:pos="8504"/>
      </w:tabs>
      <w:snapToGrid w:val="0"/>
    </w:pPr>
  </w:style>
  <w:style w:type="character" w:customStyle="1" w:styleId="a8">
    <w:name w:val="フッター (文字)"/>
    <w:basedOn w:val="a0"/>
    <w:link w:val="a7"/>
    <w:uiPriority w:val="99"/>
    <w:rsid w:val="006F5A55"/>
  </w:style>
  <w:style w:type="table" w:styleId="a9">
    <w:name w:val="Table Grid"/>
    <w:basedOn w:val="a1"/>
    <w:uiPriority w:val="59"/>
    <w:rsid w:val="00C94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018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1015F-6D2B-429E-8B9C-2126D977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大嶋　英亜</dc:creator>
  <cp:lastModifiedBy>mano-h</cp:lastModifiedBy>
  <cp:revision>39</cp:revision>
  <cp:lastPrinted>2019-01-22T02:51:00Z</cp:lastPrinted>
  <dcterms:created xsi:type="dcterms:W3CDTF">2019-01-07T07:33:00Z</dcterms:created>
  <dcterms:modified xsi:type="dcterms:W3CDTF">2019-07-11T07:48:00Z</dcterms:modified>
</cp:coreProperties>
</file>