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4" w:rsidRDefault="00026A04" w:rsidP="00026A04">
      <w:pPr>
        <w:snapToGrid w:val="0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公共下水道使用（開始・休止・廃止・再開）届</w:t>
      </w:r>
    </w:p>
    <w:p w:rsidR="00026A04" w:rsidRDefault="00026A04" w:rsidP="00026A04">
      <w:pPr>
        <w:snapToGrid w:val="0"/>
        <w:spacing w:line="30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026A04" w:rsidRDefault="00026A04" w:rsidP="00026A04">
      <w:pPr>
        <w:snapToGrid w:val="0"/>
        <w:spacing w:line="30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刈谷市長</w:t>
      </w:r>
    </w:p>
    <w:p w:rsidR="00026A04" w:rsidRDefault="00026A04" w:rsidP="00026A04">
      <w:pPr>
        <w:snapToGrid w:val="0"/>
        <w:spacing w:line="300" w:lineRule="exact"/>
        <w:jc w:val="lef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届出者　住所</w:t>
      </w:r>
      <w:r>
        <w:rPr>
          <w:rFonts w:hint="eastAsia"/>
          <w:snapToGrid w:val="0"/>
          <w:sz w:val="22"/>
          <w:szCs w:val="22"/>
          <w:u w:val="dash"/>
        </w:rPr>
        <w:t xml:space="preserve">　　　　　　　　　　　　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spacing w:line="210" w:lineRule="exact"/>
        <w:jc w:val="center"/>
        <w:rPr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28575</wp:posOffset>
                </wp:positionV>
                <wp:extent cx="1933575" cy="3619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 xml:space="preserve">　水栓番号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2.35pt;margin-top:2.25pt;width:152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" o:allowincell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 xml:space="preserve">　水栓番号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40005</wp:posOffset>
                </wp:positionV>
                <wp:extent cx="0" cy="723900"/>
                <wp:effectExtent l="9525" t="11430" r="952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FA3C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3.15pt" to="90.7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" o:allowincell="f"/>
            </w:pict>
          </mc:Fallback>
        </mc:AlternateContent>
      </w:r>
      <w:r>
        <w:rPr>
          <w:rFonts w:hint="eastAsia"/>
          <w:snapToGrid w:val="0"/>
          <w:sz w:val="22"/>
          <w:szCs w:val="22"/>
        </w:rPr>
        <w:t xml:space="preserve">　　　　　　　　　　　　　　　　　　　　氏名（法人は名称及び代表者氏名）</w:t>
      </w:r>
    </w:p>
    <w:p w:rsidR="00026A04" w:rsidRDefault="00026A04" w:rsidP="00026A04">
      <w:pPr>
        <w:snapToGrid w:val="0"/>
        <w:spacing w:line="21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B43FD6" w:rsidP="00026A04">
      <w:pPr>
        <w:snapToGrid w:val="0"/>
        <w:spacing w:line="210" w:lineRule="exact"/>
        <w:jc w:val="right"/>
        <w:rPr>
          <w:rFonts w:ascii="?l?r ??fc"/>
          <w:snapToGrid w:val="0"/>
          <w:sz w:val="22"/>
          <w:szCs w:val="22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123825</wp:posOffset>
                </wp:positionV>
                <wp:extent cx="1933575" cy="3619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>メーター番号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2.35pt;margin-top:9.75pt;width:152.2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" o:allowincell="f" filled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>メーター番号</w:t>
                      </w:r>
                    </w:p>
                  </w:txbxContent>
                </v:textbox>
              </v:rect>
            </w:pict>
          </mc:Fallback>
        </mc:AlternateContent>
      </w:r>
      <w:r w:rsidR="00026A04">
        <w:rPr>
          <w:rFonts w:hint="eastAsia"/>
          <w:snapToGrid w:val="0"/>
          <w:sz w:val="22"/>
          <w:szCs w:val="22"/>
          <w:u w:val="dash"/>
        </w:rPr>
        <w:t xml:space="preserve">　　　　　　　　　　　　　</w:t>
      </w:r>
      <w:r w:rsidR="00026A04"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  <w:u w:val="dash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電話</w:t>
      </w:r>
      <w:r>
        <w:rPr>
          <w:rFonts w:hint="eastAsia"/>
          <w:snapToGrid w:val="0"/>
          <w:sz w:val="22"/>
          <w:szCs w:val="22"/>
          <w:u w:val="dash"/>
        </w:rPr>
        <w:t xml:space="preserve">（　　）　　―　　　　　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spacing w:line="22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刈谷市下水道条例第15条の規定により次のとおり届け出ます。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5880"/>
      </w:tblGrid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刈谷市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排水設備番号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第　　　　　　号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届出区分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□開始　　□休止　　□廃止　　□再開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□一般用（特殊公衆浴場を含む）　□公衆浴場用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□臨時用　□排水区用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使用水の区分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□水道水　　□井戸水（□動力式　□手動式）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使用人員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人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開始等の年月日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年　　月　　日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移転先</w:t>
            </w:r>
          </w:p>
          <w:p w:rsidR="00026A04" w:rsidRDefault="00606CCA" w:rsidP="00606CCA">
            <w:pPr>
              <w:snapToGrid w:val="0"/>
              <w:jc w:val="center"/>
              <w:rPr>
                <w:rFonts w:ascii="?l?r ??fc"/>
                <w:snapToGrid w:val="0"/>
                <w:w w:val="50"/>
                <w:sz w:val="22"/>
                <w:szCs w:val="22"/>
              </w:rPr>
            </w:pP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（</w:t>
            </w: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>eq \o \al(\s \up 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休止・廃止の</w:instrText>
            </w:r>
            <w:r>
              <w:rPr>
                <w:snapToGrid w:val="0"/>
                <w:sz w:val="22"/>
                <w:szCs w:val="22"/>
              </w:rPr>
              <w:instrText>),\s \up-6(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場合のみ記入</w:instrText>
            </w:r>
            <w:r>
              <w:rPr>
                <w:snapToGrid w:val="0"/>
                <w:sz w:val="22"/>
                <w:szCs w:val="22"/>
              </w:rPr>
              <w:instrText>))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04" w:rsidRDefault="00026A04">
            <w:pPr>
              <w:snapToGrid w:val="0"/>
              <w:spacing w:line="56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）　　―　　　　　　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35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休止・廃止の</w:t>
            </w:r>
            <w:r>
              <w:rPr>
                <w:rFonts w:ascii="?l?r ??fc"/>
                <w:snapToGrid w:val="0"/>
                <w:sz w:val="22"/>
                <w:szCs w:val="22"/>
              </w:rPr>
              <w:br/>
            </w:r>
            <w:r>
              <w:rPr>
                <w:rFonts w:hint="eastAsia"/>
                <w:snapToGrid w:val="0"/>
                <w:sz w:val="22"/>
                <w:szCs w:val="22"/>
              </w:rPr>
              <w:t>場合の理由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4" w:rsidRDefault="00026A04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026A04" w:rsidRDefault="00026A04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（指定工事店名　　　　　　　　　　　　　　　　　　　　　）</w:t>
      </w:r>
    </w:p>
    <w:p w:rsidR="007C0A68" w:rsidRPr="00026A04" w:rsidRDefault="007C0A68"/>
    <w:sectPr w:rsidR="007C0A68" w:rsidRPr="00026A04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4"/>
    <w:rsid w:val="00026A04"/>
    <w:rsid w:val="00065D4E"/>
    <w:rsid w:val="004538CF"/>
    <w:rsid w:val="00606CCA"/>
    <w:rsid w:val="007C0A68"/>
    <w:rsid w:val="00B43FD6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B258E"/>
  <w15:chartTrackingRefBased/>
  <w15:docId w15:val="{9833FE4E-7D94-491B-8F1F-4D3E30A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04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2020-11-19T02:34:00Z</dcterms:created>
  <dc:creator>okamoto-ken</dc:creator>
  <cp:lastModifiedBy>okamoto-ken</cp:lastModifiedBy>
  <dcterms:modified xsi:type="dcterms:W3CDTF">2020-11-19T04:23:00Z</dcterms:modified>
  <cp:revision>3</cp:revision>
</cp:coreProperties>
</file>